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C71A5" w:rsidRPr="00CA4E18" w:rsidRDefault="002C71A5" w:rsidP="0061688F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</w:p>
    <w:p w:rsidR="00C159D1" w:rsidRDefault="004C6208" w:rsidP="0061688F">
      <w:pPr>
        <w:tabs>
          <w:tab w:val="right" w:pos="7910"/>
        </w:tabs>
        <w:jc w:val="both"/>
        <w:rPr>
          <w:rStyle w:val="Nessuno"/>
          <w:rFonts w:cs="Times New Roman"/>
          <w:i/>
          <w:iCs/>
          <w:sz w:val="28"/>
          <w:szCs w:val="28"/>
        </w:rPr>
      </w:pPr>
      <w:r>
        <w:rPr>
          <w:rStyle w:val="Nessuno"/>
          <w:rFonts w:cs="Times New Roman"/>
          <w:i/>
          <w:iCs/>
          <w:sz w:val="28"/>
          <w:szCs w:val="28"/>
        </w:rPr>
        <w:t>Comunicato stampa n. 12</w:t>
      </w:r>
      <w:r w:rsidR="00C159D1">
        <w:rPr>
          <w:rStyle w:val="Nessuno"/>
          <w:rFonts w:cs="Times New Roman"/>
          <w:i/>
          <w:iCs/>
          <w:sz w:val="28"/>
          <w:szCs w:val="28"/>
        </w:rPr>
        <w:t>/</w:t>
      </w:r>
      <w:r w:rsidR="00C07EC8" w:rsidRPr="00CA4E18">
        <w:rPr>
          <w:rStyle w:val="Nessuno"/>
          <w:rFonts w:cs="Times New Roman"/>
          <w:i/>
          <w:iCs/>
          <w:sz w:val="28"/>
          <w:szCs w:val="28"/>
        </w:rPr>
        <w:t>2019</w:t>
      </w:r>
    </w:p>
    <w:p w:rsidR="004C6208" w:rsidRDefault="004C6208" w:rsidP="004C6208">
      <w:pPr>
        <w:jc w:val="both"/>
        <w:rPr>
          <w:rFonts w:cs="Times New Roman"/>
          <w:b/>
          <w:sz w:val="28"/>
          <w:szCs w:val="28"/>
        </w:rPr>
      </w:pPr>
      <w:proofErr w:type="spellStart"/>
      <w:r>
        <w:rPr>
          <w:rFonts w:cs="Times New Roman"/>
          <w:b/>
          <w:sz w:val="28"/>
          <w:szCs w:val="28"/>
        </w:rPr>
        <w:t>Agrilevante</w:t>
      </w:r>
      <w:proofErr w:type="spellEnd"/>
      <w:r>
        <w:rPr>
          <w:rFonts w:cs="Times New Roman"/>
          <w:b/>
          <w:sz w:val="28"/>
          <w:szCs w:val="28"/>
        </w:rPr>
        <w:t xml:space="preserve"> 2019, gli approfondimenti tematici</w:t>
      </w:r>
    </w:p>
    <w:p w:rsidR="004C6208" w:rsidRDefault="004C6208" w:rsidP="004C6208">
      <w:pPr>
        <w:jc w:val="both"/>
        <w:rPr>
          <w:rFonts w:cs="Times New Roman"/>
          <w:b/>
        </w:rPr>
      </w:pPr>
    </w:p>
    <w:p w:rsidR="004C6208" w:rsidRDefault="004C6208" w:rsidP="004C6208">
      <w:pPr>
        <w:jc w:val="both"/>
        <w:rPr>
          <w:rFonts w:cs="Times New Roman"/>
          <w:b/>
          <w:i/>
        </w:rPr>
      </w:pPr>
      <w:r>
        <w:rPr>
          <w:rFonts w:cs="Times New Roman"/>
          <w:b/>
          <w:i/>
        </w:rPr>
        <w:t xml:space="preserve">Dal 10 al 13 ottobre </w:t>
      </w:r>
      <w:proofErr w:type="spellStart"/>
      <w:r>
        <w:rPr>
          <w:rFonts w:cs="Times New Roman"/>
          <w:b/>
          <w:i/>
        </w:rPr>
        <w:t>Agrilevante</w:t>
      </w:r>
      <w:proofErr w:type="spellEnd"/>
      <w:r>
        <w:rPr>
          <w:rFonts w:cs="Times New Roman"/>
          <w:b/>
          <w:i/>
        </w:rPr>
        <w:t xml:space="preserve"> offre agli operatori del settore un fitto calendario di incontri di approfondimento su una vasta rosa di tematiche salienti per l'agricoltura del Mezzogiorno e dell'intera area mediterranea. In evidenza non solo i temi economico-politici, ma anche quelli di natura più tecnica, sulle colture dell’area mediterranea, sull’impiantistica, sul benessere animale e sulle prospettive occupazionali del comparto agro-meccanico</w:t>
      </w:r>
    </w:p>
    <w:p w:rsidR="004C6208" w:rsidRDefault="004C6208" w:rsidP="004C6208">
      <w:pPr>
        <w:jc w:val="both"/>
        <w:rPr>
          <w:rFonts w:cs="Times New Roman"/>
          <w:b/>
        </w:rPr>
      </w:pPr>
    </w:p>
    <w:p w:rsidR="004C6208" w:rsidRDefault="004C6208" w:rsidP="004C6208">
      <w:pPr>
        <w:jc w:val="both"/>
        <w:rPr>
          <w:rFonts w:cs="Times New Roman"/>
        </w:rPr>
      </w:pPr>
      <w:r>
        <w:rPr>
          <w:rFonts w:cs="Times New Roman"/>
        </w:rPr>
        <w:t xml:space="preserve">Convegni, conferenze, workshop, seminari. Grazie alla collaborazione stretta con l’assessorato all’Agricoltura della regione Puglia, con le Università e con centri di formazione d’eccellenza come l’Istituto agronomico mediterraneo di Bari, la sesta edizione di </w:t>
      </w:r>
      <w:proofErr w:type="spellStart"/>
      <w:r>
        <w:rPr>
          <w:rFonts w:cs="Times New Roman"/>
        </w:rPr>
        <w:t>Agrilevante</w:t>
      </w:r>
      <w:proofErr w:type="spellEnd"/>
      <w:r>
        <w:rPr>
          <w:rFonts w:cs="Times New Roman"/>
        </w:rPr>
        <w:t xml:space="preserve">, la rassegna delle macchine e delle tecnologie per l'agricoltura che si tiene a Bari dal 10 al 13 ottobre, apre un'ampia finestra su tematiche salienti per il settore primario del Mezzogiorno e dell’intera area mediterranea. </w:t>
      </w:r>
    </w:p>
    <w:p w:rsidR="004C6208" w:rsidRDefault="004C6208" w:rsidP="004C6208">
      <w:pPr>
        <w:jc w:val="both"/>
        <w:rPr>
          <w:rFonts w:cs="Times New Roman"/>
        </w:rPr>
      </w:pPr>
      <w:r>
        <w:rPr>
          <w:rFonts w:cs="Times New Roman"/>
        </w:rPr>
        <w:t>Ricco il calendario degli incontri, con una rosa di temi che spazia dalle questioni p</w:t>
      </w:r>
      <w:r w:rsidR="00316EFE">
        <w:rPr>
          <w:rFonts w:cs="Times New Roman"/>
        </w:rPr>
        <w:t xml:space="preserve">rettamente economico-politiche - </w:t>
      </w:r>
      <w:r>
        <w:rPr>
          <w:rFonts w:cs="Times New Roman"/>
        </w:rPr>
        <w:t>vedi in particolare il convegno d’apertura sulle prospettive di sviluppo dell’economia agricola del Mediterraneo promosso direttamente da FederUnacoma - a quelle più tecniche, vedi fra gli altri il convegno sull’innovazione nella meccanica e nell’impiantistica nei biosistemi agro-alimentare e forestale, realizzato in partnership tra le Università di Bari, Foggia e Bologna. Di natura tecnica è il tema dell’agricoltura nelle isole del Mediterraneo, oggetto di un incontro promosso da FederUnacoma, al quale partecipano l’</w:t>
      </w:r>
      <w:proofErr w:type="spellStart"/>
      <w:r>
        <w:rPr>
          <w:rFonts w:cs="Times New Roman"/>
        </w:rPr>
        <w:t>Italian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Biomass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Association</w:t>
      </w:r>
      <w:proofErr w:type="spellEnd"/>
      <w:r>
        <w:rPr>
          <w:rFonts w:cs="Times New Roman"/>
        </w:rPr>
        <w:t xml:space="preserve"> Itabia, e le Università di Palermo e Salonicco, nel corso del quale verrà sottolineato il ruolo importante dell’agricoltura nell’economia delle isole minori e verranno presentati i risultati di progetti di ricerca per lo sviluppo di una meccanizzazione specifica per le realtà isolane; mentre rilevante sotto il profilo agricolo e insieme ambientale sono gli incontri sulle strategie per contrastare il dissesto idrogeologico in Puglia e sulla manutenzione del territorio, organizzati da </w:t>
      </w:r>
      <w:proofErr w:type="spellStart"/>
      <w:r>
        <w:rPr>
          <w:rFonts w:cs="Times New Roman"/>
        </w:rPr>
        <w:t>Biohabitat</w:t>
      </w:r>
      <w:proofErr w:type="spellEnd"/>
      <w:r>
        <w:rPr>
          <w:rFonts w:cs="Times New Roman"/>
        </w:rPr>
        <w:t xml:space="preserve"> e Promoverde nell’area </w:t>
      </w:r>
      <w:proofErr w:type="spellStart"/>
      <w:r>
        <w:rPr>
          <w:rFonts w:cs="Times New Roman"/>
        </w:rPr>
        <w:t>M.i.A</w:t>
      </w:r>
      <w:proofErr w:type="spellEnd"/>
      <w:r>
        <w:rPr>
          <w:rFonts w:cs="Times New Roman"/>
        </w:rPr>
        <w:t>.. S</w:t>
      </w:r>
      <w:r w:rsidR="00316EFE">
        <w:rPr>
          <w:rFonts w:cs="Times New Roman"/>
        </w:rPr>
        <w:t>pazio anche al settore delle bio</w:t>
      </w:r>
      <w:r>
        <w:rPr>
          <w:rFonts w:cs="Times New Roman"/>
        </w:rPr>
        <w:t xml:space="preserve">energie e alla valorizzazione delle filiere agroindustriali innovative, con i numerosi workshop messi a punto dall’Itabia in collaborazione con Chimica Verde, </w:t>
      </w:r>
      <w:proofErr w:type="spellStart"/>
      <w:r>
        <w:rPr>
          <w:rFonts w:cs="Times New Roman"/>
        </w:rPr>
        <w:t>Bionet</w:t>
      </w:r>
      <w:proofErr w:type="spellEnd"/>
      <w:r>
        <w:rPr>
          <w:rFonts w:cs="Times New Roman"/>
        </w:rPr>
        <w:t xml:space="preserve"> e </w:t>
      </w:r>
      <w:proofErr w:type="spellStart"/>
      <w:r>
        <w:rPr>
          <w:rFonts w:cs="Times New Roman"/>
        </w:rPr>
        <w:t>Federcanapa</w:t>
      </w:r>
      <w:proofErr w:type="spellEnd"/>
      <w:r>
        <w:rPr>
          <w:rFonts w:cs="Times New Roman"/>
        </w:rPr>
        <w:t xml:space="preserve">. In tema di </w:t>
      </w:r>
      <w:proofErr w:type="spellStart"/>
      <w:r>
        <w:rPr>
          <w:rFonts w:cs="Times New Roman"/>
        </w:rPr>
        <w:t>bioenegie</w:t>
      </w:r>
      <w:proofErr w:type="spellEnd"/>
      <w:r>
        <w:rPr>
          <w:rFonts w:cs="Times New Roman"/>
        </w:rPr>
        <w:t xml:space="preserve"> si segnala anche il convegno promosso da Università di Bari ed Itabia sull’</w:t>
      </w:r>
      <w:proofErr w:type="spellStart"/>
      <w:r>
        <w:rPr>
          <w:rFonts w:cs="Times New Roman"/>
        </w:rPr>
        <w:t>efficentamento</w:t>
      </w:r>
      <w:proofErr w:type="spellEnd"/>
      <w:r>
        <w:rPr>
          <w:rFonts w:cs="Times New Roman"/>
        </w:rPr>
        <w:t xml:space="preserve"> energetico nei settori agricolo e agroindustriale. Con l’inserimento all’interno di </w:t>
      </w:r>
      <w:proofErr w:type="spellStart"/>
      <w:r>
        <w:rPr>
          <w:rFonts w:cs="Times New Roman"/>
        </w:rPr>
        <w:t>Agrilevante</w:t>
      </w:r>
      <w:proofErr w:type="spellEnd"/>
      <w:r>
        <w:rPr>
          <w:rFonts w:cs="Times New Roman"/>
        </w:rPr>
        <w:t xml:space="preserve"> dell’ampia sezione dedicata agli allevamenti, anche la convegnistica risulta in parte focalizzata su tematiche salienti per il settore zootecnico: di particolare interesse è il convegno promosso da L’Informatore Agrario sul tema “Quanto vale il benessere in stalla?” e altre iniziative come il convegno promosso da AIA e ARE Puglia sull’applicazione dei sistemi di precisione nelle aziende zootecniche. Importanti sono anche le tematiche dell’agricoltura conservativa e delle innovazioni informatiche e meccatroniche promosse con eventi specificamente dedicati da New Business Media. Di sicura importanza, per una rassegna espositiva che vede una partecipazione crescente di giovani, i temi relativi alla formazione e alle opportunità occupazionali, supportati fra l’altro</w:t>
      </w:r>
      <w:r w:rsidR="00316EFE">
        <w:rPr>
          <w:rFonts w:cs="Times New Roman"/>
        </w:rPr>
        <w:t xml:space="preserve"> da una nuova edizione del </w:t>
      </w:r>
      <w:proofErr w:type="spellStart"/>
      <w:r w:rsidR="00316EFE">
        <w:rPr>
          <w:rFonts w:cs="Times New Roman"/>
        </w:rPr>
        <w:t>Mech@</w:t>
      </w:r>
      <w:r>
        <w:rPr>
          <w:rFonts w:cs="Times New Roman"/>
        </w:rPr>
        <w:t>grijobs</w:t>
      </w:r>
      <w:proofErr w:type="spellEnd"/>
      <w:r>
        <w:rPr>
          <w:rFonts w:cs="Times New Roman"/>
        </w:rPr>
        <w:t xml:space="preserve"> l’evento divulgativo sulle figure professionali della filiera agro</w:t>
      </w:r>
      <w:r w:rsidR="00316EFE">
        <w:rPr>
          <w:rFonts w:cs="Times New Roman"/>
        </w:rPr>
        <w:t>-</w:t>
      </w:r>
      <w:bookmarkStart w:id="0" w:name="_GoBack"/>
      <w:bookmarkEnd w:id="0"/>
      <w:r>
        <w:rPr>
          <w:rFonts w:cs="Times New Roman"/>
        </w:rPr>
        <w:lastRenderedPageBreak/>
        <w:t xml:space="preserve">meccanica promosso da Unacma e FederUnacoma e rivolto agli studenti delle scuole superiori di agraria. Prospettive occupazionali sempre in primo piano con il convegno dal titolo “Evoluzione tecnologica applicata alla meccanica agricola: opportunità per i giovani”, realizzato da FederUnacoma in collaborazione con le Università di Bari, Foggia e della Basilicata e con lo IAM di Bari. Sempre in primo piano è il tema della sicurezza, con la presentazione di “RIPRESA”, un progetto che consente attraverso l’uso delle reti di migliorare la sicurezza nel lavoro promosso </w:t>
      </w:r>
      <w:proofErr w:type="spellStart"/>
      <w:r>
        <w:rPr>
          <w:rFonts w:cs="Times New Roman"/>
        </w:rPr>
        <w:t>dall’Inail</w:t>
      </w:r>
      <w:proofErr w:type="spellEnd"/>
      <w:r>
        <w:rPr>
          <w:rFonts w:cs="Times New Roman"/>
        </w:rPr>
        <w:t xml:space="preserve"> e dalle Università delle Tuscia, di Udine e di Catania. Particolarmente suggestivo il convegno sulla coltivazione della frutta tropicale nelle regioni del Mezzogiorno organizzato dalla rivista Agricoltura in Sicilia.</w:t>
      </w:r>
    </w:p>
    <w:p w:rsidR="004E17CC" w:rsidRPr="00C159D1" w:rsidRDefault="004E17CC" w:rsidP="004E17CC">
      <w:pPr>
        <w:jc w:val="both"/>
        <w:rPr>
          <w:rStyle w:val="Nessuno"/>
          <w:rFonts w:cs="Times New Roman"/>
          <w:sz w:val="26"/>
          <w:szCs w:val="26"/>
        </w:rPr>
      </w:pPr>
    </w:p>
    <w:p w:rsidR="002C71A5" w:rsidRPr="00C159D1" w:rsidRDefault="004C6208">
      <w:pPr>
        <w:pStyle w:val="NormaleWeb"/>
        <w:spacing w:before="0" w:after="200" w:line="276" w:lineRule="auto"/>
        <w:jc w:val="both"/>
        <w:rPr>
          <w:rStyle w:val="Nessuno"/>
          <w:rFonts w:cs="Times New Roman"/>
          <w:b/>
          <w:bCs/>
          <w:sz w:val="26"/>
          <w:szCs w:val="26"/>
        </w:rPr>
      </w:pPr>
      <w:r>
        <w:rPr>
          <w:rStyle w:val="Nessuno"/>
          <w:rFonts w:cs="Times New Roman"/>
          <w:b/>
          <w:bCs/>
          <w:sz w:val="26"/>
          <w:szCs w:val="26"/>
        </w:rPr>
        <w:t>Roma,  4</w:t>
      </w:r>
      <w:r w:rsidR="00C159D1" w:rsidRPr="00C159D1">
        <w:rPr>
          <w:rStyle w:val="Nessuno"/>
          <w:rFonts w:cs="Times New Roman"/>
          <w:b/>
          <w:bCs/>
          <w:sz w:val="26"/>
          <w:szCs w:val="26"/>
        </w:rPr>
        <w:t xml:space="preserve"> ottobre </w:t>
      </w:r>
      <w:r w:rsidR="00C07EC8" w:rsidRPr="00C159D1">
        <w:rPr>
          <w:rStyle w:val="Nessuno"/>
          <w:rFonts w:cs="Times New Roman"/>
          <w:b/>
          <w:bCs/>
          <w:sz w:val="26"/>
          <w:szCs w:val="26"/>
        </w:rPr>
        <w:t xml:space="preserve"> 2019</w:t>
      </w:r>
    </w:p>
    <w:p w:rsidR="002C71A5" w:rsidRPr="00C159D1" w:rsidRDefault="002C71A5" w:rsidP="00C159D1">
      <w:pPr>
        <w:jc w:val="both"/>
        <w:rPr>
          <w:rFonts w:eastAsia="Arial" w:cs="Times New Roman"/>
        </w:rPr>
      </w:pPr>
    </w:p>
    <w:sectPr w:rsidR="002C71A5" w:rsidRPr="00C159D1" w:rsidSect="002C71A5">
      <w:footerReference w:type="default" r:id="rId7"/>
      <w:headerReference w:type="first" r:id="rId8"/>
      <w:footerReference w:type="first" r:id="rId9"/>
      <w:pgSz w:w="11900" w:h="16840"/>
      <w:pgMar w:top="1588" w:right="851" w:bottom="851" w:left="311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A8B" w:rsidRDefault="00277A8B" w:rsidP="002C71A5">
      <w:r>
        <w:separator/>
      </w:r>
    </w:p>
  </w:endnote>
  <w:endnote w:type="continuationSeparator" w:id="0">
    <w:p w:rsidR="00277A8B" w:rsidRDefault="00277A8B" w:rsidP="002C7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1A5" w:rsidRDefault="00BE12FB">
    <w:pPr>
      <w:pStyle w:val="Pidipagina"/>
      <w:tabs>
        <w:tab w:val="clear" w:pos="9638"/>
        <w:tab w:val="right" w:pos="7910"/>
      </w:tabs>
      <w:jc w:val="right"/>
    </w:pPr>
    <w:r>
      <w:fldChar w:fldCharType="begin"/>
    </w:r>
    <w:r w:rsidR="00C07EC8">
      <w:instrText xml:space="preserve"> PAGE </w:instrText>
    </w:r>
    <w:r>
      <w:fldChar w:fldCharType="separate"/>
    </w:r>
    <w:r w:rsidR="00316EF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75208"/>
      <w:docPartObj>
        <w:docPartGallery w:val="Page Numbers (Bottom of Page)"/>
        <w:docPartUnique/>
      </w:docPartObj>
    </w:sdtPr>
    <w:sdtEndPr/>
    <w:sdtContent>
      <w:p w:rsidR="0061688F" w:rsidRDefault="001B6DCD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6E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71A5" w:rsidRDefault="002C71A5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A8B" w:rsidRDefault="00277A8B" w:rsidP="002C71A5">
      <w:r>
        <w:separator/>
      </w:r>
    </w:p>
  </w:footnote>
  <w:footnote w:type="continuationSeparator" w:id="0">
    <w:p w:rsidR="00277A8B" w:rsidRDefault="00277A8B" w:rsidP="002C7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1A5" w:rsidRDefault="00C07EC8">
    <w:pPr>
      <w:pStyle w:val="Intestazione"/>
      <w:tabs>
        <w:tab w:val="clear" w:pos="9638"/>
        <w:tab w:val="right" w:pos="7910"/>
      </w:tabs>
      <w:jc w:val="cent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-59689</wp:posOffset>
          </wp:positionH>
          <wp:positionV relativeFrom="page">
            <wp:posOffset>-28574</wp:posOffset>
          </wp:positionV>
          <wp:extent cx="7601585" cy="107442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I Federunacoma Surl AGRIL CS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5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1A5"/>
    <w:rsid w:val="001B6DCD"/>
    <w:rsid w:val="00277A8B"/>
    <w:rsid w:val="002C71A5"/>
    <w:rsid w:val="00316EFE"/>
    <w:rsid w:val="003E0BDB"/>
    <w:rsid w:val="004C6208"/>
    <w:rsid w:val="004E17CC"/>
    <w:rsid w:val="0061688F"/>
    <w:rsid w:val="006F1D9E"/>
    <w:rsid w:val="00845284"/>
    <w:rsid w:val="008709D5"/>
    <w:rsid w:val="00924C77"/>
    <w:rsid w:val="009450EE"/>
    <w:rsid w:val="00997833"/>
    <w:rsid w:val="00AC0E19"/>
    <w:rsid w:val="00BE12FB"/>
    <w:rsid w:val="00C07EC8"/>
    <w:rsid w:val="00C159D1"/>
    <w:rsid w:val="00CA4E18"/>
    <w:rsid w:val="00D039E3"/>
    <w:rsid w:val="00D44E3C"/>
    <w:rsid w:val="00E6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C71A5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71A5"/>
    <w:rPr>
      <w:u w:val="single"/>
    </w:rPr>
  </w:style>
  <w:style w:type="table" w:customStyle="1" w:styleId="TableNormal">
    <w:name w:val="Table Normal"/>
    <w:rsid w:val="002C7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C71A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2C71A5"/>
  </w:style>
  <w:style w:type="paragraph" w:styleId="NormaleWeb">
    <w:name w:val="Normal (Web)"/>
    <w:rsid w:val="002C71A5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88F"/>
    <w:rPr>
      <w:rFonts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C71A5"/>
    <w:rPr>
      <w:rFonts w:cs="Arial Unicode MS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C71A5"/>
    <w:rPr>
      <w:u w:val="single"/>
    </w:rPr>
  </w:style>
  <w:style w:type="table" w:customStyle="1" w:styleId="TableNormal">
    <w:name w:val="Table Normal"/>
    <w:rsid w:val="002C71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2C71A5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link w:val="PidipaginaCarattere"/>
    <w:uiPriority w:val="99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paragraph" w:styleId="Intestazione">
    <w:name w:val="header"/>
    <w:rsid w:val="002C71A5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Nessuno">
    <w:name w:val="Nessuno"/>
    <w:rsid w:val="002C71A5"/>
  </w:style>
  <w:style w:type="paragraph" w:styleId="NormaleWeb">
    <w:name w:val="Normal (Web)"/>
    <w:rsid w:val="002C71A5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688F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</dc:creator>
  <cp:lastModifiedBy>Patrizia Menicucci</cp:lastModifiedBy>
  <cp:revision>3</cp:revision>
  <dcterms:created xsi:type="dcterms:W3CDTF">2019-10-04T12:55:00Z</dcterms:created>
  <dcterms:modified xsi:type="dcterms:W3CDTF">2019-10-04T12:58:00Z</dcterms:modified>
</cp:coreProperties>
</file>