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5A029" w14:textId="77777777" w:rsidR="00C7781D" w:rsidRDefault="006631AF">
      <w:pPr>
        <w:ind w:left="2127"/>
        <w:jc w:val="both"/>
        <w:rPr>
          <w:rFonts w:eastAsia="MS Mincho"/>
          <w:b/>
          <w:i/>
          <w:sz w:val="22"/>
          <w:szCs w:val="22"/>
        </w:rPr>
      </w:pPr>
      <w:r w:rsidRPr="005C18C8">
        <w:rPr>
          <w:rFonts w:eastAsia="MS Mincho"/>
          <w:b/>
          <w:i/>
          <w:sz w:val="22"/>
          <w:szCs w:val="22"/>
        </w:rPr>
        <w:t xml:space="preserve">   Press release</w:t>
      </w:r>
    </w:p>
    <w:p w14:paraId="62FE4219" w14:textId="77777777" w:rsidR="00732938" w:rsidRPr="006F325D" w:rsidRDefault="00732938" w:rsidP="00732938">
      <w:pPr>
        <w:jc w:val="both"/>
      </w:pPr>
    </w:p>
    <w:p w14:paraId="4F3AA700" w14:textId="77777777" w:rsidR="00C7781D" w:rsidRDefault="00000000">
      <w:pPr>
        <w:ind w:left="2268"/>
        <w:jc w:val="both"/>
        <w:rPr>
          <w:b/>
          <w:bCs/>
          <w:sz w:val="28"/>
          <w:szCs w:val="28"/>
        </w:rPr>
      </w:pPr>
      <w:r w:rsidRPr="001E6FA6">
        <w:rPr>
          <w:b/>
          <w:bCs/>
          <w:sz w:val="28"/>
          <w:szCs w:val="28"/>
        </w:rPr>
        <w:t xml:space="preserve">Gardening: </w:t>
      </w:r>
      <w:proofErr w:type="spellStart"/>
      <w:r w:rsidRPr="001E6FA6">
        <w:rPr>
          <w:b/>
          <w:bCs/>
          <w:sz w:val="28"/>
          <w:szCs w:val="28"/>
        </w:rPr>
        <w:t>declining</w:t>
      </w:r>
      <w:proofErr w:type="spellEnd"/>
      <w:r w:rsidRPr="001E6FA6">
        <w:rPr>
          <w:b/>
          <w:bCs/>
          <w:sz w:val="28"/>
          <w:szCs w:val="28"/>
        </w:rPr>
        <w:t xml:space="preserve"> market in the first </w:t>
      </w:r>
      <w:proofErr w:type="spellStart"/>
      <w:r w:rsidRPr="001E6FA6">
        <w:rPr>
          <w:b/>
          <w:bCs/>
          <w:sz w:val="28"/>
          <w:szCs w:val="28"/>
        </w:rPr>
        <w:t>half-year</w:t>
      </w:r>
      <w:proofErr w:type="spellEnd"/>
    </w:p>
    <w:p w14:paraId="182596C0" w14:textId="132A443F" w:rsidR="00C7781D" w:rsidRDefault="00000000">
      <w:pPr>
        <w:ind w:left="2268"/>
        <w:jc w:val="both"/>
        <w:rPr>
          <w:b/>
          <w:bCs/>
          <w:i/>
          <w:iCs/>
        </w:rPr>
      </w:pPr>
      <w:r w:rsidRPr="001E6FA6">
        <w:rPr>
          <w:b/>
          <w:bCs/>
          <w:i/>
          <w:iCs/>
        </w:rPr>
        <w:t xml:space="preserve">Data </w:t>
      </w:r>
      <w:proofErr w:type="spellStart"/>
      <w:r w:rsidRPr="001E6FA6">
        <w:rPr>
          <w:b/>
          <w:bCs/>
          <w:i/>
          <w:iCs/>
        </w:rPr>
        <w:t>compiled</w:t>
      </w:r>
      <w:proofErr w:type="spellEnd"/>
      <w:r w:rsidRPr="001E6FA6">
        <w:rPr>
          <w:b/>
          <w:bCs/>
          <w:i/>
          <w:iCs/>
        </w:rPr>
        <w:t xml:space="preserve"> by the </w:t>
      </w:r>
      <w:proofErr w:type="spellStart"/>
      <w:r w:rsidRPr="001E6FA6">
        <w:rPr>
          <w:b/>
          <w:bCs/>
          <w:i/>
          <w:iCs/>
        </w:rPr>
        <w:t>manufacturers</w:t>
      </w:r>
      <w:proofErr w:type="spellEnd"/>
      <w:r w:rsidRPr="001E6FA6">
        <w:rPr>
          <w:b/>
          <w:bCs/>
          <w:i/>
          <w:iCs/>
        </w:rPr>
        <w:t xml:space="preserve">' </w:t>
      </w:r>
      <w:proofErr w:type="spellStart"/>
      <w:r w:rsidRPr="001E6FA6">
        <w:rPr>
          <w:b/>
          <w:bCs/>
          <w:i/>
          <w:iCs/>
        </w:rPr>
        <w:t>association</w:t>
      </w:r>
      <w:proofErr w:type="spellEnd"/>
      <w:r w:rsidRPr="001E6FA6">
        <w:rPr>
          <w:b/>
          <w:bCs/>
          <w:i/>
          <w:iCs/>
        </w:rPr>
        <w:t xml:space="preserve"> indicate an overall drop of 14.5% in the first </w:t>
      </w:r>
      <w:proofErr w:type="spellStart"/>
      <w:r w:rsidRPr="001E6FA6">
        <w:rPr>
          <w:b/>
          <w:bCs/>
          <w:i/>
          <w:iCs/>
        </w:rPr>
        <w:t>half</w:t>
      </w:r>
      <w:proofErr w:type="spellEnd"/>
      <w:r w:rsidRPr="001E6FA6">
        <w:rPr>
          <w:b/>
          <w:bCs/>
          <w:i/>
          <w:iCs/>
        </w:rPr>
        <w:t xml:space="preserve"> of the </w:t>
      </w:r>
      <w:proofErr w:type="spellStart"/>
      <w:r w:rsidRPr="001E6FA6">
        <w:rPr>
          <w:b/>
          <w:bCs/>
          <w:i/>
          <w:iCs/>
        </w:rPr>
        <w:t>year</w:t>
      </w:r>
      <w:proofErr w:type="spellEnd"/>
      <w:r w:rsidRPr="001E6FA6">
        <w:rPr>
          <w:b/>
          <w:bCs/>
          <w:i/>
          <w:iCs/>
        </w:rPr>
        <w:t xml:space="preserve">, with more or </w:t>
      </w:r>
      <w:proofErr w:type="spellStart"/>
      <w:r w:rsidRPr="001E6FA6">
        <w:rPr>
          <w:b/>
          <w:bCs/>
          <w:i/>
          <w:iCs/>
        </w:rPr>
        <w:t>less</w:t>
      </w:r>
      <w:proofErr w:type="spellEnd"/>
      <w:r w:rsidRPr="001E6FA6">
        <w:rPr>
          <w:b/>
          <w:bCs/>
          <w:i/>
          <w:iCs/>
        </w:rPr>
        <w:t xml:space="preserve"> </w:t>
      </w:r>
      <w:proofErr w:type="spellStart"/>
      <w:r w:rsidRPr="001E6FA6">
        <w:rPr>
          <w:b/>
          <w:bCs/>
          <w:i/>
          <w:iCs/>
        </w:rPr>
        <w:t>pronounced</w:t>
      </w:r>
      <w:proofErr w:type="spellEnd"/>
      <w:r w:rsidRPr="001E6FA6">
        <w:rPr>
          <w:b/>
          <w:bCs/>
          <w:i/>
          <w:iCs/>
        </w:rPr>
        <w:t xml:space="preserve"> </w:t>
      </w:r>
      <w:proofErr w:type="spellStart"/>
      <w:r w:rsidRPr="001E6FA6">
        <w:rPr>
          <w:b/>
          <w:bCs/>
          <w:i/>
          <w:iCs/>
        </w:rPr>
        <w:t>declines</w:t>
      </w:r>
      <w:proofErr w:type="spellEnd"/>
      <w:r w:rsidRPr="001E6FA6">
        <w:rPr>
          <w:b/>
          <w:bCs/>
          <w:i/>
          <w:iCs/>
        </w:rPr>
        <w:t xml:space="preserve"> for </w:t>
      </w:r>
      <w:proofErr w:type="spellStart"/>
      <w:r w:rsidRPr="001E6FA6">
        <w:rPr>
          <w:b/>
          <w:bCs/>
          <w:i/>
          <w:iCs/>
        </w:rPr>
        <w:t>almost</w:t>
      </w:r>
      <w:proofErr w:type="spellEnd"/>
      <w:r w:rsidRPr="001E6FA6">
        <w:rPr>
          <w:b/>
          <w:bCs/>
          <w:i/>
          <w:iCs/>
        </w:rPr>
        <w:t xml:space="preserve"> </w:t>
      </w:r>
      <w:proofErr w:type="spellStart"/>
      <w:r w:rsidRPr="001E6FA6">
        <w:rPr>
          <w:b/>
          <w:bCs/>
          <w:i/>
          <w:iCs/>
        </w:rPr>
        <w:t>all</w:t>
      </w:r>
      <w:proofErr w:type="spellEnd"/>
      <w:r w:rsidRPr="001E6FA6">
        <w:rPr>
          <w:b/>
          <w:bCs/>
          <w:i/>
          <w:iCs/>
        </w:rPr>
        <w:t xml:space="preserve"> product </w:t>
      </w:r>
      <w:proofErr w:type="spellStart"/>
      <w:r w:rsidRPr="001E6FA6">
        <w:rPr>
          <w:b/>
          <w:bCs/>
          <w:i/>
          <w:iCs/>
        </w:rPr>
        <w:t>types</w:t>
      </w:r>
      <w:proofErr w:type="spellEnd"/>
      <w:r w:rsidRPr="001E6FA6">
        <w:rPr>
          <w:b/>
          <w:bCs/>
          <w:i/>
          <w:iCs/>
        </w:rPr>
        <w:t xml:space="preserve">. The </w:t>
      </w:r>
      <w:proofErr w:type="spellStart"/>
      <w:r w:rsidRPr="001E6FA6">
        <w:rPr>
          <w:b/>
          <w:bCs/>
          <w:i/>
          <w:iCs/>
        </w:rPr>
        <w:t>anomalous</w:t>
      </w:r>
      <w:proofErr w:type="spellEnd"/>
      <w:r w:rsidRPr="001E6FA6">
        <w:rPr>
          <w:b/>
          <w:bCs/>
          <w:i/>
          <w:iCs/>
        </w:rPr>
        <w:t xml:space="preserve"> </w:t>
      </w:r>
      <w:proofErr w:type="spellStart"/>
      <w:r w:rsidRPr="001E6FA6">
        <w:rPr>
          <w:b/>
          <w:bCs/>
          <w:i/>
          <w:iCs/>
        </w:rPr>
        <w:t>weather</w:t>
      </w:r>
      <w:proofErr w:type="spellEnd"/>
      <w:r w:rsidRPr="001E6FA6">
        <w:rPr>
          <w:b/>
          <w:bCs/>
          <w:i/>
          <w:iCs/>
        </w:rPr>
        <w:t xml:space="preserve"> trend, </w:t>
      </w:r>
      <w:proofErr w:type="spellStart"/>
      <w:r w:rsidRPr="001E6FA6">
        <w:rPr>
          <w:b/>
          <w:bCs/>
          <w:i/>
          <w:iCs/>
        </w:rPr>
        <w:t>together</w:t>
      </w:r>
      <w:proofErr w:type="spellEnd"/>
      <w:r w:rsidRPr="001E6FA6">
        <w:rPr>
          <w:b/>
          <w:bCs/>
          <w:i/>
          <w:iCs/>
        </w:rPr>
        <w:t xml:space="preserve"> with </w:t>
      </w:r>
      <w:proofErr w:type="spellStart"/>
      <w:r w:rsidRPr="001E6FA6">
        <w:rPr>
          <w:b/>
          <w:bCs/>
          <w:i/>
          <w:iCs/>
        </w:rPr>
        <w:t>inflation</w:t>
      </w:r>
      <w:proofErr w:type="spellEnd"/>
      <w:r w:rsidRPr="001E6FA6">
        <w:rPr>
          <w:b/>
          <w:bCs/>
          <w:i/>
          <w:iCs/>
        </w:rPr>
        <w:t xml:space="preserve"> and </w:t>
      </w:r>
      <w:proofErr w:type="spellStart"/>
      <w:r w:rsidRPr="001E6FA6">
        <w:rPr>
          <w:b/>
          <w:bCs/>
          <w:i/>
          <w:iCs/>
        </w:rPr>
        <w:t>rising</w:t>
      </w:r>
      <w:proofErr w:type="spellEnd"/>
      <w:r w:rsidRPr="001E6FA6">
        <w:rPr>
          <w:b/>
          <w:bCs/>
          <w:i/>
          <w:iCs/>
        </w:rPr>
        <w:t xml:space="preserve"> price lists, </w:t>
      </w:r>
      <w:proofErr w:type="spellStart"/>
      <w:r w:rsidRPr="001E6FA6">
        <w:rPr>
          <w:b/>
          <w:bCs/>
          <w:i/>
          <w:iCs/>
        </w:rPr>
        <w:t>is</w:t>
      </w:r>
      <w:proofErr w:type="spellEnd"/>
      <w:r w:rsidRPr="001E6FA6">
        <w:rPr>
          <w:b/>
          <w:bCs/>
          <w:i/>
          <w:iCs/>
        </w:rPr>
        <w:t xml:space="preserve"> holding back a market </w:t>
      </w:r>
      <w:proofErr w:type="spellStart"/>
      <w:r w:rsidRPr="001E6FA6">
        <w:rPr>
          <w:b/>
          <w:bCs/>
          <w:i/>
          <w:iCs/>
        </w:rPr>
        <w:t>that</w:t>
      </w:r>
      <w:proofErr w:type="spellEnd"/>
      <w:r w:rsidRPr="001E6FA6">
        <w:rPr>
          <w:b/>
          <w:bCs/>
          <w:i/>
          <w:iCs/>
        </w:rPr>
        <w:t xml:space="preserve"> </w:t>
      </w:r>
      <w:proofErr w:type="spellStart"/>
      <w:r w:rsidRPr="001E6FA6">
        <w:rPr>
          <w:b/>
          <w:bCs/>
          <w:i/>
          <w:iCs/>
        </w:rPr>
        <w:t>had</w:t>
      </w:r>
      <w:proofErr w:type="spellEnd"/>
      <w:r w:rsidRPr="001E6FA6">
        <w:rPr>
          <w:b/>
          <w:bCs/>
          <w:i/>
          <w:iCs/>
        </w:rPr>
        <w:t xml:space="preserve"> </w:t>
      </w:r>
      <w:proofErr w:type="spellStart"/>
      <w:r w:rsidRPr="001E6FA6">
        <w:rPr>
          <w:b/>
          <w:bCs/>
          <w:i/>
          <w:iCs/>
        </w:rPr>
        <w:t>recorded</w:t>
      </w:r>
      <w:proofErr w:type="spellEnd"/>
      <w:r w:rsidRPr="001E6FA6">
        <w:rPr>
          <w:b/>
          <w:bCs/>
          <w:i/>
          <w:iCs/>
        </w:rPr>
        <w:t xml:space="preserve"> </w:t>
      </w:r>
      <w:proofErr w:type="spellStart"/>
      <w:r w:rsidRPr="001E6FA6">
        <w:rPr>
          <w:b/>
          <w:bCs/>
          <w:i/>
          <w:iCs/>
        </w:rPr>
        <w:t>substantial</w:t>
      </w:r>
      <w:proofErr w:type="spellEnd"/>
      <w:r w:rsidRPr="001E6FA6">
        <w:rPr>
          <w:b/>
          <w:bCs/>
          <w:i/>
          <w:iCs/>
        </w:rPr>
        <w:t xml:space="preserve"> </w:t>
      </w:r>
      <w:proofErr w:type="spellStart"/>
      <w:r w:rsidRPr="001E6FA6">
        <w:rPr>
          <w:b/>
          <w:bCs/>
          <w:i/>
          <w:iCs/>
        </w:rPr>
        <w:t>growth</w:t>
      </w:r>
      <w:proofErr w:type="spellEnd"/>
      <w:r w:rsidRPr="001E6FA6">
        <w:rPr>
          <w:b/>
          <w:bCs/>
          <w:i/>
          <w:iCs/>
        </w:rPr>
        <w:t xml:space="preserve"> in the 2020-2021</w:t>
      </w:r>
      <w:r w:rsidR="00BF78D0" w:rsidRPr="001E6FA6">
        <w:rPr>
          <w:b/>
          <w:bCs/>
          <w:i/>
          <w:iCs/>
        </w:rPr>
        <w:t xml:space="preserve"> </w:t>
      </w:r>
      <w:proofErr w:type="spellStart"/>
      <w:r w:rsidR="00BF78D0" w:rsidRPr="001E6FA6">
        <w:rPr>
          <w:b/>
          <w:bCs/>
          <w:i/>
          <w:iCs/>
        </w:rPr>
        <w:t>two-year</w:t>
      </w:r>
      <w:proofErr w:type="spellEnd"/>
      <w:r w:rsidR="00BF78D0" w:rsidRPr="001E6FA6">
        <w:rPr>
          <w:b/>
          <w:bCs/>
          <w:i/>
          <w:iCs/>
        </w:rPr>
        <w:t xml:space="preserve"> </w:t>
      </w:r>
      <w:proofErr w:type="spellStart"/>
      <w:r w:rsidR="00BF78D0" w:rsidRPr="001E6FA6">
        <w:rPr>
          <w:b/>
          <w:bCs/>
          <w:i/>
          <w:iCs/>
        </w:rPr>
        <w:t>period</w:t>
      </w:r>
      <w:proofErr w:type="spellEnd"/>
      <w:r w:rsidRPr="001E6FA6">
        <w:rPr>
          <w:b/>
          <w:bCs/>
          <w:i/>
          <w:iCs/>
        </w:rPr>
        <w:t xml:space="preserve">.    </w:t>
      </w:r>
    </w:p>
    <w:p w14:paraId="7514FEDE" w14:textId="77777777" w:rsidR="00732938" w:rsidRPr="001E6FA6" w:rsidRDefault="00732938" w:rsidP="00732938">
      <w:pPr>
        <w:ind w:left="2268"/>
        <w:jc w:val="both"/>
        <w:rPr>
          <w:b/>
          <w:bCs/>
          <w:i/>
          <w:iCs/>
        </w:rPr>
      </w:pPr>
    </w:p>
    <w:p w14:paraId="4182708D" w14:textId="0681AB50" w:rsidR="00C7781D" w:rsidRDefault="00000000">
      <w:pPr>
        <w:ind w:left="2268"/>
        <w:jc w:val="both"/>
      </w:pPr>
      <w:r w:rsidRPr="001E6FA6">
        <w:t xml:space="preserve">The market for gardening and </w:t>
      </w:r>
      <w:proofErr w:type="spellStart"/>
      <w:r w:rsidRPr="001E6FA6">
        <w:t>landscaping</w:t>
      </w:r>
      <w:proofErr w:type="spellEnd"/>
      <w:r w:rsidRPr="001E6FA6">
        <w:t xml:space="preserve"> </w:t>
      </w:r>
      <w:proofErr w:type="spellStart"/>
      <w:r w:rsidRPr="001E6FA6">
        <w:t>machinery</w:t>
      </w:r>
      <w:proofErr w:type="spellEnd"/>
      <w:r w:rsidRPr="001E6FA6">
        <w:t xml:space="preserve"> and </w:t>
      </w:r>
      <w:proofErr w:type="spellStart"/>
      <w:r w:rsidRPr="001E6FA6">
        <w:t>equipment</w:t>
      </w:r>
      <w:proofErr w:type="spellEnd"/>
      <w:r w:rsidRPr="001E6FA6">
        <w:t xml:space="preserve"> </w:t>
      </w:r>
      <w:proofErr w:type="spellStart"/>
      <w:r w:rsidRPr="001E6FA6">
        <w:t>ends</w:t>
      </w:r>
      <w:proofErr w:type="spellEnd"/>
      <w:r w:rsidRPr="001E6FA6">
        <w:t xml:space="preserve"> the first </w:t>
      </w:r>
      <w:proofErr w:type="spellStart"/>
      <w:r w:rsidRPr="001E6FA6">
        <w:t>half</w:t>
      </w:r>
      <w:proofErr w:type="spellEnd"/>
      <w:r w:rsidRPr="001E6FA6">
        <w:t xml:space="preserve"> of the </w:t>
      </w:r>
      <w:proofErr w:type="spellStart"/>
      <w:r w:rsidRPr="001E6FA6">
        <w:t>year</w:t>
      </w:r>
      <w:proofErr w:type="spellEnd"/>
      <w:r w:rsidRPr="001E6FA6">
        <w:t xml:space="preserve"> on a </w:t>
      </w:r>
      <w:proofErr w:type="spellStart"/>
      <w:r w:rsidRPr="001E6FA6">
        <w:t>downward</w:t>
      </w:r>
      <w:proofErr w:type="spellEnd"/>
      <w:r w:rsidRPr="001E6FA6">
        <w:t xml:space="preserve"> trend. Sales </w:t>
      </w:r>
      <w:proofErr w:type="spellStart"/>
      <w:r w:rsidRPr="001E6FA6">
        <w:t>figures</w:t>
      </w:r>
      <w:proofErr w:type="spellEnd"/>
      <w:r w:rsidRPr="001E6FA6">
        <w:t xml:space="preserve"> - </w:t>
      </w:r>
      <w:proofErr w:type="spellStart"/>
      <w:r w:rsidRPr="001E6FA6">
        <w:t>processed</w:t>
      </w:r>
      <w:proofErr w:type="spellEnd"/>
      <w:r w:rsidRPr="001E6FA6">
        <w:t xml:space="preserve"> by the </w:t>
      </w:r>
      <w:proofErr w:type="spellStart"/>
      <w:r w:rsidRPr="001E6FA6">
        <w:t>Comagarden</w:t>
      </w:r>
      <w:proofErr w:type="spellEnd"/>
      <w:r w:rsidRPr="001E6FA6">
        <w:t xml:space="preserve"> </w:t>
      </w:r>
      <w:proofErr w:type="spellStart"/>
      <w:r w:rsidRPr="001E6FA6">
        <w:t>manufacturers</w:t>
      </w:r>
      <w:proofErr w:type="spellEnd"/>
      <w:r w:rsidRPr="001E6FA6">
        <w:t xml:space="preserve">' </w:t>
      </w:r>
      <w:proofErr w:type="spellStart"/>
      <w:r w:rsidRPr="001E6FA6">
        <w:t>association</w:t>
      </w:r>
      <w:proofErr w:type="spellEnd"/>
      <w:r w:rsidRPr="001E6FA6">
        <w:t xml:space="preserve"> on the </w:t>
      </w:r>
      <w:proofErr w:type="spellStart"/>
      <w:r w:rsidRPr="001E6FA6">
        <w:t>basis</w:t>
      </w:r>
      <w:proofErr w:type="spellEnd"/>
      <w:r w:rsidRPr="001E6FA6">
        <w:t xml:space="preserve"> of the Morgan survey network </w:t>
      </w:r>
      <w:r w:rsidR="00A27F1A">
        <w:t xml:space="preserve">- </w:t>
      </w:r>
      <w:r w:rsidRPr="001E6FA6">
        <w:t xml:space="preserve">indicate a 14.5% drop, in </w:t>
      </w:r>
      <w:proofErr w:type="spellStart"/>
      <w:r w:rsidRPr="001E6FA6">
        <w:t>terms</w:t>
      </w:r>
      <w:proofErr w:type="spellEnd"/>
      <w:r w:rsidRPr="001E6FA6">
        <w:t xml:space="preserve"> of </w:t>
      </w:r>
      <w:proofErr w:type="spellStart"/>
      <w:r w:rsidRPr="001E6FA6">
        <w:t>quantity</w:t>
      </w:r>
      <w:proofErr w:type="spellEnd"/>
      <w:r w:rsidRPr="001E6FA6">
        <w:t xml:space="preserve">, </w:t>
      </w:r>
      <w:proofErr w:type="spellStart"/>
      <w:r w:rsidRPr="001E6FA6">
        <w:t>compared</w:t>
      </w:r>
      <w:proofErr w:type="spellEnd"/>
      <w:r w:rsidRPr="001E6FA6">
        <w:t xml:space="preserve"> to the first </w:t>
      </w:r>
      <w:proofErr w:type="spellStart"/>
      <w:r w:rsidRPr="001E6FA6">
        <w:t>half</w:t>
      </w:r>
      <w:proofErr w:type="spellEnd"/>
      <w:r w:rsidRPr="001E6FA6">
        <w:t xml:space="preserve"> of last </w:t>
      </w:r>
      <w:proofErr w:type="spellStart"/>
      <w:r w:rsidRPr="001E6FA6">
        <w:t>year</w:t>
      </w:r>
      <w:proofErr w:type="spellEnd"/>
      <w:r w:rsidRPr="001E6FA6">
        <w:t xml:space="preserve">, with </w:t>
      </w:r>
      <w:proofErr w:type="spellStart"/>
      <w:r w:rsidRPr="001E6FA6">
        <w:t>different</w:t>
      </w:r>
      <w:proofErr w:type="spellEnd"/>
      <w:r w:rsidRPr="001E6FA6">
        <w:t xml:space="preserve"> </w:t>
      </w:r>
      <w:r>
        <w:t xml:space="preserve">trends </w:t>
      </w:r>
      <w:r w:rsidRPr="001E6FA6">
        <w:t xml:space="preserve">for the </w:t>
      </w:r>
      <w:proofErr w:type="spellStart"/>
      <w:r w:rsidRPr="001E6FA6">
        <w:t>various</w:t>
      </w:r>
      <w:proofErr w:type="spellEnd"/>
      <w:r w:rsidRPr="001E6FA6">
        <w:t xml:space="preserve"> product </w:t>
      </w:r>
      <w:proofErr w:type="spellStart"/>
      <w:r w:rsidRPr="001E6FA6">
        <w:t>types</w:t>
      </w:r>
      <w:proofErr w:type="spellEnd"/>
      <w:r w:rsidRPr="001E6FA6">
        <w:t xml:space="preserve">. </w:t>
      </w:r>
      <w:proofErr w:type="spellStart"/>
      <w:r w:rsidRPr="001E6FA6">
        <w:t>These</w:t>
      </w:r>
      <w:proofErr w:type="spellEnd"/>
      <w:r w:rsidRPr="001E6FA6">
        <w:t xml:space="preserve"> include </w:t>
      </w:r>
      <w:proofErr w:type="spellStart"/>
      <w:r w:rsidRPr="001E6FA6">
        <w:t>chainsaws</w:t>
      </w:r>
      <w:proofErr w:type="spellEnd"/>
      <w:r w:rsidRPr="001E6FA6">
        <w:t xml:space="preserve"> </w:t>
      </w:r>
      <w:r w:rsidR="00A27F1A">
        <w:t>(</w:t>
      </w:r>
      <w:r w:rsidRPr="001E6FA6">
        <w:t>-16.8%)</w:t>
      </w:r>
      <w:r>
        <w:t xml:space="preserve">, </w:t>
      </w:r>
      <w:proofErr w:type="spellStart"/>
      <w:r w:rsidR="001D7C18">
        <w:t>tillers</w:t>
      </w:r>
      <w:proofErr w:type="spellEnd"/>
      <w:r w:rsidRPr="001E6FA6">
        <w:t xml:space="preserve"> (-23%)</w:t>
      </w:r>
      <w:r>
        <w:t xml:space="preserve">, </w:t>
      </w:r>
      <w:r w:rsidR="001D7C18">
        <w:t xml:space="preserve">garden </w:t>
      </w:r>
      <w:proofErr w:type="spellStart"/>
      <w:r w:rsidR="001D7C18">
        <w:t>tractors</w:t>
      </w:r>
      <w:proofErr w:type="spellEnd"/>
      <w:r w:rsidRPr="001E6FA6">
        <w:t xml:space="preserve"> (-4.6%) </w:t>
      </w:r>
      <w:r>
        <w:t xml:space="preserve">and </w:t>
      </w:r>
      <w:r w:rsidRPr="001E6FA6">
        <w:t xml:space="preserve">consumer ride-on </w:t>
      </w:r>
      <w:proofErr w:type="spellStart"/>
      <w:r w:rsidRPr="001E6FA6">
        <w:t>mowers</w:t>
      </w:r>
      <w:proofErr w:type="spellEnd"/>
      <w:r w:rsidRPr="001E6FA6">
        <w:t xml:space="preserve"> (-5.3%). </w:t>
      </w:r>
      <w:proofErr w:type="spellStart"/>
      <w:r w:rsidR="001D7C18">
        <w:t>Gardenvacs</w:t>
      </w:r>
      <w:proofErr w:type="spellEnd"/>
      <w:r w:rsidR="001D7C18">
        <w:t>/</w:t>
      </w:r>
      <w:proofErr w:type="spellStart"/>
      <w:r w:rsidR="001D7C18">
        <w:t>Blower</w:t>
      </w:r>
      <w:proofErr w:type="spellEnd"/>
      <w:r w:rsidRPr="001E6FA6">
        <w:t xml:space="preserve"> (-12.3%) and </w:t>
      </w:r>
      <w:proofErr w:type="spellStart"/>
      <w:r w:rsidRPr="001E6FA6">
        <w:t>traditional</w:t>
      </w:r>
      <w:proofErr w:type="spellEnd"/>
      <w:r w:rsidRPr="001E6FA6">
        <w:t xml:space="preserve"> lawn </w:t>
      </w:r>
      <w:proofErr w:type="spellStart"/>
      <w:r w:rsidRPr="001E6FA6">
        <w:t>mowers</w:t>
      </w:r>
      <w:proofErr w:type="spellEnd"/>
      <w:r w:rsidRPr="001E6FA6">
        <w:t xml:space="preserve"> </w:t>
      </w:r>
      <w:proofErr w:type="spellStart"/>
      <w:r w:rsidRPr="001E6FA6">
        <w:t>also</w:t>
      </w:r>
      <w:proofErr w:type="spellEnd"/>
      <w:r w:rsidRPr="001E6FA6">
        <w:t xml:space="preserve"> </w:t>
      </w:r>
      <w:proofErr w:type="spellStart"/>
      <w:r w:rsidRPr="001E6FA6">
        <w:t>fell</w:t>
      </w:r>
      <w:proofErr w:type="spellEnd"/>
      <w:r w:rsidRPr="001E6FA6">
        <w:t xml:space="preserve"> (-24.1%), </w:t>
      </w:r>
      <w:proofErr w:type="spellStart"/>
      <w:r w:rsidRPr="001E6FA6">
        <w:t>even</w:t>
      </w:r>
      <w:proofErr w:type="spellEnd"/>
      <w:r w:rsidRPr="001E6FA6">
        <w:t xml:space="preserve"> </w:t>
      </w:r>
      <w:proofErr w:type="spellStart"/>
      <w:r w:rsidRPr="001E6FA6">
        <w:t>if</w:t>
      </w:r>
      <w:proofErr w:type="spellEnd"/>
      <w:r w:rsidRPr="001E6FA6">
        <w:t xml:space="preserve"> </w:t>
      </w:r>
      <w:proofErr w:type="spellStart"/>
      <w:r w:rsidRPr="001E6FA6">
        <w:t>within</w:t>
      </w:r>
      <w:proofErr w:type="spellEnd"/>
      <w:r w:rsidRPr="001E6FA6">
        <w:t xml:space="preserve"> the </w:t>
      </w:r>
      <w:proofErr w:type="spellStart"/>
      <w:r w:rsidRPr="001E6FA6">
        <w:t>typology</w:t>
      </w:r>
      <w:proofErr w:type="spellEnd"/>
      <w:r w:rsidRPr="001E6FA6">
        <w:t xml:space="preserve"> the positive trend </w:t>
      </w:r>
      <w:proofErr w:type="spellStart"/>
      <w:r w:rsidRPr="001E6FA6">
        <w:t>continues</w:t>
      </w:r>
      <w:proofErr w:type="spellEnd"/>
      <w:r w:rsidRPr="001E6FA6">
        <w:t xml:space="preserve"> for </w:t>
      </w:r>
      <w:proofErr w:type="spellStart"/>
      <w:r w:rsidRPr="001E6FA6">
        <w:t>robotic</w:t>
      </w:r>
      <w:proofErr w:type="spellEnd"/>
      <w:r w:rsidRPr="001E6FA6">
        <w:t xml:space="preserve"> models, </w:t>
      </w:r>
      <w:proofErr w:type="spellStart"/>
      <w:r w:rsidRPr="001E6FA6">
        <w:t>which</w:t>
      </w:r>
      <w:proofErr w:type="spellEnd"/>
      <w:r w:rsidRPr="001E6FA6">
        <w:t xml:space="preserve"> </w:t>
      </w:r>
      <w:proofErr w:type="spellStart"/>
      <w:r w:rsidRPr="001E6FA6">
        <w:t>recorded</w:t>
      </w:r>
      <w:proofErr w:type="spellEnd"/>
      <w:r w:rsidRPr="001E6FA6">
        <w:t xml:space="preserve"> a 13% </w:t>
      </w:r>
      <w:proofErr w:type="spellStart"/>
      <w:r w:rsidRPr="001E6FA6">
        <w:t>increase</w:t>
      </w:r>
      <w:proofErr w:type="spellEnd"/>
      <w:r w:rsidRPr="001E6FA6">
        <w:t xml:space="preserve"> in the </w:t>
      </w:r>
      <w:proofErr w:type="spellStart"/>
      <w:r w:rsidRPr="001E6FA6">
        <w:t>semester</w:t>
      </w:r>
      <w:proofErr w:type="spellEnd"/>
      <w:r w:rsidRPr="001E6FA6">
        <w:t xml:space="preserve">. </w:t>
      </w:r>
      <w:proofErr w:type="spellStart"/>
      <w:r w:rsidRPr="001E6FA6">
        <w:t>Among</w:t>
      </w:r>
      <w:proofErr w:type="spellEnd"/>
      <w:r w:rsidRPr="001E6FA6">
        <w:t xml:space="preserve"> the </w:t>
      </w:r>
      <w:proofErr w:type="spellStart"/>
      <w:r w:rsidRPr="001E6FA6">
        <w:t>few</w:t>
      </w:r>
      <w:proofErr w:type="spellEnd"/>
      <w:r w:rsidRPr="001E6FA6">
        <w:t xml:space="preserve"> items in the black </w:t>
      </w:r>
      <w:proofErr w:type="spellStart"/>
      <w:r w:rsidRPr="001E6FA6">
        <w:t>were</w:t>
      </w:r>
      <w:proofErr w:type="spellEnd"/>
      <w:r w:rsidRPr="001E6FA6">
        <w:t xml:space="preserve"> hedge trimmers (+11.5%) and ride-on </w:t>
      </w:r>
      <w:proofErr w:type="spellStart"/>
      <w:r w:rsidRPr="001E6FA6">
        <w:t>mowers</w:t>
      </w:r>
      <w:proofErr w:type="spellEnd"/>
      <w:r w:rsidRPr="001E6FA6">
        <w:t xml:space="preserve"> for </w:t>
      </w:r>
      <w:proofErr w:type="spellStart"/>
      <w:r w:rsidRPr="001E6FA6">
        <w:t>professional</w:t>
      </w:r>
      <w:proofErr w:type="spellEnd"/>
      <w:r w:rsidRPr="001E6FA6">
        <w:t xml:space="preserve"> use, </w:t>
      </w:r>
      <w:proofErr w:type="spellStart"/>
      <w:r w:rsidRPr="001E6FA6">
        <w:t>which</w:t>
      </w:r>
      <w:proofErr w:type="spellEnd"/>
      <w:r w:rsidRPr="001E6FA6">
        <w:t xml:space="preserve"> </w:t>
      </w:r>
      <w:proofErr w:type="spellStart"/>
      <w:r w:rsidRPr="001E6FA6">
        <w:t>showed</w:t>
      </w:r>
      <w:proofErr w:type="spellEnd"/>
      <w:r w:rsidRPr="001E6FA6">
        <w:t xml:space="preserve"> a </w:t>
      </w:r>
      <w:proofErr w:type="spellStart"/>
      <w:r w:rsidRPr="001E6FA6">
        <w:t>growth</w:t>
      </w:r>
      <w:proofErr w:type="spellEnd"/>
      <w:r w:rsidRPr="001E6FA6">
        <w:t xml:space="preserve"> of 81.1%, </w:t>
      </w:r>
      <w:proofErr w:type="spellStart"/>
      <w:r w:rsidRPr="001E6FA6">
        <w:t>albeit</w:t>
      </w:r>
      <w:proofErr w:type="spellEnd"/>
      <w:r w:rsidRPr="001E6FA6">
        <w:t xml:space="preserve"> </w:t>
      </w:r>
      <w:proofErr w:type="spellStart"/>
      <w:r w:rsidRPr="001E6FA6">
        <w:t>referring</w:t>
      </w:r>
      <w:proofErr w:type="spellEnd"/>
      <w:r w:rsidRPr="001E6FA6">
        <w:t xml:space="preserve"> to a </w:t>
      </w:r>
      <w:proofErr w:type="spellStart"/>
      <w:r w:rsidRPr="001E6FA6">
        <w:t>rather</w:t>
      </w:r>
      <w:proofErr w:type="spellEnd"/>
      <w:r w:rsidRPr="001E6FA6">
        <w:t xml:space="preserve"> limited </w:t>
      </w:r>
      <w:proofErr w:type="spellStart"/>
      <w:r w:rsidRPr="001E6FA6">
        <w:t>number</w:t>
      </w:r>
      <w:proofErr w:type="spellEnd"/>
      <w:r w:rsidRPr="001E6FA6">
        <w:t xml:space="preserve"> of machines. The drop in sales</w:t>
      </w:r>
      <w:r w:rsidR="00F866DD">
        <w:t xml:space="preserve"> -</w:t>
      </w:r>
      <w:r w:rsidRPr="001E6FA6">
        <w:t xml:space="preserve"> </w:t>
      </w:r>
      <w:proofErr w:type="spellStart"/>
      <w:r w:rsidRPr="001E6FA6">
        <w:t>Comagarden</w:t>
      </w:r>
      <w:proofErr w:type="spellEnd"/>
      <w:r w:rsidRPr="001E6FA6">
        <w:t xml:space="preserve"> </w:t>
      </w:r>
      <w:proofErr w:type="spellStart"/>
      <w:r w:rsidRPr="001E6FA6">
        <w:t>explains</w:t>
      </w:r>
      <w:proofErr w:type="spellEnd"/>
      <w:r w:rsidR="00F866DD">
        <w:t xml:space="preserve"> - </w:t>
      </w:r>
      <w:proofErr w:type="spellStart"/>
      <w:r w:rsidRPr="001E6FA6">
        <w:t>is</w:t>
      </w:r>
      <w:proofErr w:type="spellEnd"/>
      <w:r w:rsidRPr="001E6FA6">
        <w:t xml:space="preserve"> due to a </w:t>
      </w:r>
      <w:proofErr w:type="spellStart"/>
      <w:r w:rsidRPr="001E6FA6">
        <w:t>combination</w:t>
      </w:r>
      <w:proofErr w:type="spellEnd"/>
      <w:r w:rsidRPr="001E6FA6">
        <w:t xml:space="preserve"> of </w:t>
      </w:r>
      <w:proofErr w:type="spellStart"/>
      <w:r w:rsidRPr="001E6FA6">
        <w:t>factors</w:t>
      </w:r>
      <w:proofErr w:type="spellEnd"/>
      <w:r w:rsidRPr="001E6FA6">
        <w:t xml:space="preserve">, first and </w:t>
      </w:r>
      <w:proofErr w:type="spellStart"/>
      <w:r w:rsidRPr="001E6FA6">
        <w:t>foremost</w:t>
      </w:r>
      <w:proofErr w:type="spellEnd"/>
      <w:r w:rsidRPr="001E6FA6">
        <w:t xml:space="preserve"> </w:t>
      </w:r>
      <w:proofErr w:type="spellStart"/>
      <w:r w:rsidRPr="001E6FA6">
        <w:t>economic</w:t>
      </w:r>
      <w:proofErr w:type="spellEnd"/>
      <w:r w:rsidRPr="001E6FA6">
        <w:t xml:space="preserve"> </w:t>
      </w:r>
      <w:proofErr w:type="spellStart"/>
      <w:r w:rsidRPr="001E6FA6">
        <w:t>uncertainty</w:t>
      </w:r>
      <w:proofErr w:type="spellEnd"/>
      <w:r w:rsidRPr="001E6FA6">
        <w:t xml:space="preserve"> and </w:t>
      </w:r>
      <w:proofErr w:type="spellStart"/>
      <w:r w:rsidRPr="001E6FA6">
        <w:t>inflation</w:t>
      </w:r>
      <w:proofErr w:type="spellEnd"/>
      <w:r w:rsidRPr="001E6FA6">
        <w:t xml:space="preserve">, with the </w:t>
      </w:r>
      <w:proofErr w:type="spellStart"/>
      <w:r w:rsidRPr="001E6FA6">
        <w:t>consequent</w:t>
      </w:r>
      <w:proofErr w:type="spellEnd"/>
      <w:r w:rsidRPr="001E6FA6">
        <w:t xml:space="preserve"> </w:t>
      </w:r>
      <w:proofErr w:type="spellStart"/>
      <w:r w:rsidRPr="001E6FA6">
        <w:t>increase</w:t>
      </w:r>
      <w:proofErr w:type="spellEnd"/>
      <w:r w:rsidRPr="001E6FA6">
        <w:t xml:space="preserve"> in list prices, </w:t>
      </w:r>
      <w:proofErr w:type="spellStart"/>
      <w:r w:rsidRPr="001E6FA6">
        <w:t>which</w:t>
      </w:r>
      <w:proofErr w:type="spellEnd"/>
      <w:r w:rsidRPr="001E6FA6">
        <w:t xml:space="preserve"> </w:t>
      </w:r>
      <w:proofErr w:type="spellStart"/>
      <w:r w:rsidRPr="001E6FA6">
        <w:t>discourage</w:t>
      </w:r>
      <w:proofErr w:type="spellEnd"/>
      <w:r w:rsidRPr="001E6FA6">
        <w:t xml:space="preserve"> </w:t>
      </w:r>
      <w:proofErr w:type="spellStart"/>
      <w:r w:rsidRPr="001E6FA6">
        <w:t>purchases</w:t>
      </w:r>
      <w:proofErr w:type="spellEnd"/>
      <w:r w:rsidRPr="001E6FA6">
        <w:t xml:space="preserve"> </w:t>
      </w:r>
      <w:proofErr w:type="spellStart"/>
      <w:r w:rsidRPr="001E6FA6">
        <w:t>especially</w:t>
      </w:r>
      <w:proofErr w:type="spellEnd"/>
      <w:r w:rsidRPr="001E6FA6">
        <w:t xml:space="preserve"> by the private and </w:t>
      </w:r>
      <w:proofErr w:type="spellStart"/>
      <w:r w:rsidRPr="001E6FA6">
        <w:t>hobbyist</w:t>
      </w:r>
      <w:proofErr w:type="spellEnd"/>
      <w:r w:rsidRPr="001E6FA6">
        <w:t xml:space="preserve"> public. </w:t>
      </w:r>
      <w:proofErr w:type="spellStart"/>
      <w:r w:rsidR="00F866DD">
        <w:t>Futhermore</w:t>
      </w:r>
      <w:proofErr w:type="spellEnd"/>
      <w:r w:rsidR="00F866DD">
        <w:t xml:space="preserve">, </w:t>
      </w:r>
      <w:proofErr w:type="spellStart"/>
      <w:r w:rsidR="00F866DD">
        <w:t>there</w:t>
      </w:r>
      <w:proofErr w:type="spellEnd"/>
      <w:r w:rsidR="00F866DD">
        <w:t xml:space="preserve"> </w:t>
      </w:r>
      <w:proofErr w:type="spellStart"/>
      <w:r w:rsidRPr="001E6FA6">
        <w:t>is</w:t>
      </w:r>
      <w:proofErr w:type="spellEnd"/>
      <w:r w:rsidRPr="001E6FA6">
        <w:t xml:space="preserve"> the </w:t>
      </w:r>
      <w:proofErr w:type="spellStart"/>
      <w:r w:rsidRPr="001E6FA6">
        <w:t>anomalous</w:t>
      </w:r>
      <w:proofErr w:type="spellEnd"/>
      <w:r w:rsidRPr="001E6FA6">
        <w:t xml:space="preserve"> </w:t>
      </w:r>
      <w:proofErr w:type="spellStart"/>
      <w:r w:rsidRPr="001E6FA6">
        <w:t>weather</w:t>
      </w:r>
      <w:proofErr w:type="spellEnd"/>
      <w:r w:rsidRPr="001E6FA6">
        <w:t xml:space="preserve"> trend, </w:t>
      </w:r>
      <w:proofErr w:type="spellStart"/>
      <w:r w:rsidRPr="001E6FA6">
        <w:t>which</w:t>
      </w:r>
      <w:proofErr w:type="spellEnd"/>
      <w:r w:rsidRPr="001E6FA6">
        <w:t xml:space="preserve"> </w:t>
      </w:r>
      <w:proofErr w:type="spellStart"/>
      <w:r w:rsidRPr="001E6FA6">
        <w:t>has</w:t>
      </w:r>
      <w:proofErr w:type="spellEnd"/>
      <w:r w:rsidRPr="001E6FA6">
        <w:t xml:space="preserve"> </w:t>
      </w:r>
      <w:proofErr w:type="spellStart"/>
      <w:r w:rsidRPr="001E6FA6">
        <w:t>seen</w:t>
      </w:r>
      <w:proofErr w:type="spellEnd"/>
      <w:r w:rsidRPr="001E6FA6">
        <w:t xml:space="preserve"> long </w:t>
      </w:r>
      <w:proofErr w:type="spellStart"/>
      <w:r w:rsidRPr="001E6FA6">
        <w:t>periods</w:t>
      </w:r>
      <w:proofErr w:type="spellEnd"/>
      <w:r w:rsidRPr="001E6FA6">
        <w:t xml:space="preserve"> of </w:t>
      </w:r>
      <w:proofErr w:type="spellStart"/>
      <w:r w:rsidRPr="001E6FA6">
        <w:t>drought</w:t>
      </w:r>
      <w:proofErr w:type="spellEnd"/>
      <w:r w:rsidRPr="001E6FA6">
        <w:t xml:space="preserve"> </w:t>
      </w:r>
      <w:proofErr w:type="spellStart"/>
      <w:r w:rsidRPr="001E6FA6">
        <w:t>alternating</w:t>
      </w:r>
      <w:proofErr w:type="spellEnd"/>
      <w:r w:rsidRPr="001E6FA6">
        <w:t xml:space="preserve"> with flood</w:t>
      </w:r>
      <w:r w:rsidR="00F866DD">
        <w:t>s</w:t>
      </w:r>
      <w:r w:rsidRPr="001E6FA6">
        <w:t xml:space="preserve"> </w:t>
      </w:r>
      <w:proofErr w:type="spellStart"/>
      <w:r w:rsidRPr="001E6FA6">
        <w:t>that</w:t>
      </w:r>
      <w:proofErr w:type="spellEnd"/>
      <w:r w:rsidRPr="001E6FA6">
        <w:t xml:space="preserve"> </w:t>
      </w:r>
      <w:proofErr w:type="spellStart"/>
      <w:r w:rsidRPr="001E6FA6">
        <w:t>have</w:t>
      </w:r>
      <w:proofErr w:type="spellEnd"/>
      <w:r w:rsidRPr="001E6FA6">
        <w:t xml:space="preserve"> </w:t>
      </w:r>
      <w:proofErr w:type="spellStart"/>
      <w:r w:rsidRPr="001E6FA6">
        <w:t>negatively</w:t>
      </w:r>
      <w:proofErr w:type="spellEnd"/>
      <w:r w:rsidRPr="001E6FA6">
        <w:t xml:space="preserve"> </w:t>
      </w:r>
      <w:proofErr w:type="spellStart"/>
      <w:r w:rsidRPr="001E6FA6">
        <w:t>affected</w:t>
      </w:r>
      <w:proofErr w:type="spellEnd"/>
      <w:r w:rsidRPr="001E6FA6">
        <w:t xml:space="preserve"> the </w:t>
      </w:r>
      <w:proofErr w:type="spellStart"/>
      <w:r w:rsidRPr="001E6FA6">
        <w:t>development</w:t>
      </w:r>
      <w:proofErr w:type="spellEnd"/>
      <w:r w:rsidRPr="001E6FA6">
        <w:t xml:space="preserve"> of </w:t>
      </w:r>
      <w:proofErr w:type="spellStart"/>
      <w:r w:rsidRPr="001E6FA6">
        <w:t>vegetation</w:t>
      </w:r>
      <w:proofErr w:type="spellEnd"/>
      <w:r w:rsidRPr="001E6FA6">
        <w:t xml:space="preserve">, </w:t>
      </w:r>
      <w:proofErr w:type="spellStart"/>
      <w:r w:rsidRPr="001E6FA6">
        <w:t>leading</w:t>
      </w:r>
      <w:proofErr w:type="spellEnd"/>
      <w:r w:rsidRPr="001E6FA6">
        <w:t xml:space="preserve"> to a </w:t>
      </w:r>
      <w:proofErr w:type="spellStart"/>
      <w:r w:rsidRPr="001E6FA6">
        <w:t>reduction</w:t>
      </w:r>
      <w:proofErr w:type="spellEnd"/>
      <w:r w:rsidRPr="001E6FA6">
        <w:t xml:space="preserve"> in investments for </w:t>
      </w:r>
      <w:proofErr w:type="spellStart"/>
      <w:r w:rsidRPr="001E6FA6">
        <w:t>maintenance</w:t>
      </w:r>
      <w:proofErr w:type="spellEnd"/>
      <w:r w:rsidRPr="001E6FA6">
        <w:t xml:space="preserve"> in public parks, private gardens and </w:t>
      </w:r>
      <w:proofErr w:type="spellStart"/>
      <w:r w:rsidRPr="001E6FA6">
        <w:t>sports</w:t>
      </w:r>
      <w:proofErr w:type="spellEnd"/>
      <w:r w:rsidRPr="001E6FA6">
        <w:t xml:space="preserve"> facilities. Beyond the </w:t>
      </w:r>
      <w:proofErr w:type="spellStart"/>
      <w:r w:rsidRPr="001E6FA6">
        <w:t>particular</w:t>
      </w:r>
      <w:proofErr w:type="spellEnd"/>
      <w:r w:rsidRPr="001E6FA6">
        <w:t xml:space="preserve"> </w:t>
      </w:r>
      <w:proofErr w:type="spellStart"/>
      <w:r w:rsidRPr="001E6FA6">
        <w:t>economic</w:t>
      </w:r>
      <w:proofErr w:type="spellEnd"/>
      <w:r w:rsidRPr="001E6FA6">
        <w:t xml:space="preserve"> and </w:t>
      </w:r>
      <w:proofErr w:type="spellStart"/>
      <w:r w:rsidRPr="001E6FA6">
        <w:t>meteorological</w:t>
      </w:r>
      <w:proofErr w:type="spellEnd"/>
      <w:r w:rsidRPr="001E6FA6">
        <w:t xml:space="preserve"> </w:t>
      </w:r>
      <w:proofErr w:type="spellStart"/>
      <w:r w:rsidRPr="001E6FA6">
        <w:t>context</w:t>
      </w:r>
      <w:proofErr w:type="spellEnd"/>
      <w:r w:rsidR="00F866DD">
        <w:t xml:space="preserve"> -</w:t>
      </w:r>
      <w:r w:rsidRPr="001E6FA6">
        <w:t xml:space="preserve"> </w:t>
      </w:r>
      <w:proofErr w:type="spellStart"/>
      <w:r w:rsidRPr="001E6FA6">
        <w:t>Comagarden</w:t>
      </w:r>
      <w:proofErr w:type="spellEnd"/>
      <w:r w:rsidRPr="001E6FA6">
        <w:t xml:space="preserve"> </w:t>
      </w:r>
      <w:proofErr w:type="spellStart"/>
      <w:r w:rsidRPr="001E6FA6">
        <w:t>observes</w:t>
      </w:r>
      <w:proofErr w:type="spellEnd"/>
      <w:r w:rsidR="00F866DD">
        <w:t xml:space="preserve"> - </w:t>
      </w:r>
      <w:r w:rsidRPr="001E6FA6">
        <w:t xml:space="preserve">a </w:t>
      </w:r>
      <w:proofErr w:type="spellStart"/>
      <w:r w:rsidRPr="001E6FA6">
        <w:t>downsizing</w:t>
      </w:r>
      <w:proofErr w:type="spellEnd"/>
      <w:r w:rsidRPr="001E6FA6">
        <w:t xml:space="preserve"> of the market </w:t>
      </w:r>
      <w:proofErr w:type="spellStart"/>
      <w:r w:rsidRPr="001E6FA6">
        <w:t>was</w:t>
      </w:r>
      <w:proofErr w:type="spellEnd"/>
      <w:r w:rsidRPr="001E6FA6">
        <w:t xml:space="preserve"> </w:t>
      </w:r>
      <w:proofErr w:type="spellStart"/>
      <w:r w:rsidRPr="001E6FA6">
        <w:t>foreseeable</w:t>
      </w:r>
      <w:proofErr w:type="spellEnd"/>
      <w:r w:rsidRPr="001E6FA6">
        <w:t xml:space="preserve">, </w:t>
      </w:r>
      <w:proofErr w:type="spellStart"/>
      <w:r w:rsidRPr="001E6FA6">
        <w:t>also</w:t>
      </w:r>
      <w:proofErr w:type="spellEnd"/>
      <w:r w:rsidRPr="001E6FA6">
        <w:t xml:space="preserve"> to compensate for the impressive </w:t>
      </w:r>
      <w:proofErr w:type="spellStart"/>
      <w:r w:rsidRPr="001E6FA6">
        <w:t>growth</w:t>
      </w:r>
      <w:proofErr w:type="spellEnd"/>
      <w:r w:rsidRPr="001E6FA6">
        <w:t xml:space="preserve"> </w:t>
      </w:r>
      <w:proofErr w:type="spellStart"/>
      <w:r w:rsidRPr="001E6FA6">
        <w:t>that</w:t>
      </w:r>
      <w:proofErr w:type="spellEnd"/>
      <w:r w:rsidRPr="001E6FA6">
        <w:t xml:space="preserve"> </w:t>
      </w:r>
      <w:proofErr w:type="spellStart"/>
      <w:r w:rsidRPr="001E6FA6">
        <w:t>occurred</w:t>
      </w:r>
      <w:proofErr w:type="spellEnd"/>
      <w:r w:rsidRPr="001E6FA6">
        <w:t xml:space="preserve"> in the </w:t>
      </w:r>
      <w:proofErr w:type="spellStart"/>
      <w:r w:rsidRPr="001E6FA6">
        <w:t>years</w:t>
      </w:r>
      <w:proofErr w:type="spellEnd"/>
      <w:r w:rsidRPr="001E6FA6">
        <w:t xml:space="preserve"> 2020-2021 in </w:t>
      </w:r>
      <w:proofErr w:type="spellStart"/>
      <w:r w:rsidRPr="001E6FA6">
        <w:t>conjunction</w:t>
      </w:r>
      <w:proofErr w:type="spellEnd"/>
      <w:r w:rsidRPr="001E6FA6">
        <w:t xml:space="preserve"> with the Covid </w:t>
      </w:r>
      <w:proofErr w:type="spellStart"/>
      <w:r w:rsidRPr="001E6FA6">
        <w:t>crisis</w:t>
      </w:r>
      <w:proofErr w:type="spellEnd"/>
      <w:r w:rsidRPr="001E6FA6">
        <w:t xml:space="preserve">, </w:t>
      </w:r>
      <w:proofErr w:type="spellStart"/>
      <w:r w:rsidRPr="001E6FA6">
        <w:t>lockdowns</w:t>
      </w:r>
      <w:proofErr w:type="spellEnd"/>
      <w:r w:rsidRPr="001E6FA6">
        <w:t xml:space="preserve"> and travel </w:t>
      </w:r>
      <w:proofErr w:type="spellStart"/>
      <w:r w:rsidRPr="001E6FA6">
        <w:t>restrictions</w:t>
      </w:r>
      <w:proofErr w:type="spellEnd"/>
      <w:r>
        <w:t xml:space="preserve">, </w:t>
      </w:r>
      <w:proofErr w:type="spellStart"/>
      <w:r w:rsidRPr="001E6FA6">
        <w:t>which</w:t>
      </w:r>
      <w:proofErr w:type="spellEnd"/>
      <w:r w:rsidRPr="001E6FA6">
        <w:t xml:space="preserve"> </w:t>
      </w:r>
      <w:proofErr w:type="spellStart"/>
      <w:r w:rsidRPr="001E6FA6">
        <w:t>had</w:t>
      </w:r>
      <w:proofErr w:type="spellEnd"/>
      <w:r w:rsidRPr="001E6FA6">
        <w:t xml:space="preserve"> </w:t>
      </w:r>
      <w:proofErr w:type="spellStart"/>
      <w:r w:rsidRPr="001E6FA6">
        <w:t>fuelled</w:t>
      </w:r>
      <w:proofErr w:type="spellEnd"/>
      <w:r w:rsidRPr="001E6FA6">
        <w:t xml:space="preserve"> </w:t>
      </w:r>
      <w:proofErr w:type="spellStart"/>
      <w:r w:rsidRPr="001E6FA6">
        <w:t>greater</w:t>
      </w:r>
      <w:proofErr w:type="spellEnd"/>
      <w:r w:rsidRPr="001E6FA6">
        <w:t xml:space="preserve"> </w:t>
      </w:r>
      <w:proofErr w:type="spellStart"/>
      <w:r w:rsidRPr="001E6FA6">
        <w:t>attention</w:t>
      </w:r>
      <w:proofErr w:type="spellEnd"/>
      <w:r w:rsidRPr="001E6FA6">
        <w:t xml:space="preserve"> to green care, </w:t>
      </w:r>
      <w:proofErr w:type="spellStart"/>
      <w:r w:rsidRPr="001E6FA6">
        <w:t>especially</w:t>
      </w:r>
      <w:proofErr w:type="spellEnd"/>
      <w:r w:rsidRPr="001E6FA6">
        <w:t xml:space="preserve"> on the part of private </w:t>
      </w:r>
      <w:proofErr w:type="spellStart"/>
      <w:r w:rsidRPr="001E6FA6">
        <w:t>individuals</w:t>
      </w:r>
      <w:proofErr w:type="spellEnd"/>
      <w:r w:rsidRPr="001E6FA6">
        <w:t xml:space="preserve"> and </w:t>
      </w:r>
      <w:proofErr w:type="spellStart"/>
      <w:r w:rsidRPr="001E6FA6">
        <w:t>hobbyists</w:t>
      </w:r>
      <w:proofErr w:type="spellEnd"/>
      <w:r w:rsidRPr="001E6FA6">
        <w:t xml:space="preserve">. A </w:t>
      </w:r>
      <w:proofErr w:type="spellStart"/>
      <w:r w:rsidRPr="001E6FA6">
        <w:t>greater</w:t>
      </w:r>
      <w:proofErr w:type="spellEnd"/>
      <w:r w:rsidRPr="001E6FA6">
        <w:t xml:space="preserve"> </w:t>
      </w:r>
      <w:proofErr w:type="spellStart"/>
      <w:r w:rsidRPr="001E6FA6">
        <w:t>stabilisation</w:t>
      </w:r>
      <w:proofErr w:type="spellEnd"/>
      <w:r w:rsidRPr="001E6FA6">
        <w:t xml:space="preserve"> of the economy and </w:t>
      </w:r>
      <w:proofErr w:type="spellStart"/>
      <w:r w:rsidRPr="001E6FA6">
        <w:t>weather</w:t>
      </w:r>
      <w:proofErr w:type="spellEnd"/>
      <w:r w:rsidRPr="001E6FA6">
        <w:t xml:space="preserve"> trend</w:t>
      </w:r>
      <w:r w:rsidR="00F866DD">
        <w:t xml:space="preserve"> -</w:t>
      </w:r>
      <w:r w:rsidRPr="001E6FA6">
        <w:t xml:space="preserve"> </w:t>
      </w:r>
      <w:proofErr w:type="spellStart"/>
      <w:r w:rsidRPr="001E6FA6">
        <w:t>Comagarden</w:t>
      </w:r>
      <w:proofErr w:type="spellEnd"/>
      <w:r w:rsidRPr="001E6FA6">
        <w:t xml:space="preserve"> </w:t>
      </w:r>
      <w:proofErr w:type="spellStart"/>
      <w:r w:rsidRPr="001E6FA6">
        <w:t>concludes</w:t>
      </w:r>
      <w:proofErr w:type="spellEnd"/>
      <w:r w:rsidR="00F866DD">
        <w:t xml:space="preserve"> - </w:t>
      </w:r>
      <w:proofErr w:type="spellStart"/>
      <w:r w:rsidRPr="001E6FA6">
        <w:t>could</w:t>
      </w:r>
      <w:proofErr w:type="spellEnd"/>
      <w:r w:rsidRPr="001E6FA6">
        <w:t xml:space="preserve"> </w:t>
      </w:r>
      <w:proofErr w:type="spellStart"/>
      <w:r w:rsidRPr="001E6FA6">
        <w:t>allow</w:t>
      </w:r>
      <w:proofErr w:type="spellEnd"/>
      <w:r w:rsidRPr="001E6FA6">
        <w:t xml:space="preserve"> a </w:t>
      </w:r>
      <w:proofErr w:type="spellStart"/>
      <w:r w:rsidRPr="001E6FA6">
        <w:t>partial</w:t>
      </w:r>
      <w:proofErr w:type="spellEnd"/>
      <w:r w:rsidRPr="001E6FA6">
        <w:t xml:space="preserve"> recovery of sales in the second </w:t>
      </w:r>
      <w:proofErr w:type="spellStart"/>
      <w:r w:rsidRPr="001E6FA6">
        <w:t>half</w:t>
      </w:r>
      <w:proofErr w:type="spellEnd"/>
      <w:r w:rsidRPr="001E6FA6">
        <w:t xml:space="preserve"> of the </w:t>
      </w:r>
      <w:proofErr w:type="spellStart"/>
      <w:r w:rsidRPr="001E6FA6">
        <w:t>year</w:t>
      </w:r>
      <w:proofErr w:type="spellEnd"/>
      <w:r w:rsidRPr="001E6FA6"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estimated</w:t>
      </w:r>
      <w:proofErr w:type="spellEnd"/>
      <w:r>
        <w:t xml:space="preserve"> to end with a deficit of </w:t>
      </w:r>
      <w:proofErr w:type="spellStart"/>
      <w:r w:rsidRPr="001E6FA6">
        <w:t>around</w:t>
      </w:r>
      <w:proofErr w:type="spellEnd"/>
      <w:r w:rsidRPr="001E6FA6">
        <w:t xml:space="preserve"> 6%, with </w:t>
      </w:r>
      <w:proofErr w:type="spellStart"/>
      <w:r w:rsidRPr="001E6FA6">
        <w:t>about</w:t>
      </w:r>
      <w:proofErr w:type="spellEnd"/>
      <w:r w:rsidRPr="001E6FA6">
        <w:t xml:space="preserve"> 1.2 </w:t>
      </w:r>
      <w:proofErr w:type="spellStart"/>
      <w:r w:rsidRPr="001E6FA6">
        <w:t>million</w:t>
      </w:r>
      <w:proofErr w:type="spellEnd"/>
      <w:r w:rsidRPr="001E6FA6">
        <w:t xml:space="preserve"> machines and </w:t>
      </w:r>
      <w:proofErr w:type="spellStart"/>
      <w:r w:rsidRPr="001E6FA6">
        <w:t>equipment</w:t>
      </w:r>
      <w:proofErr w:type="spellEnd"/>
      <w:r w:rsidRPr="001E6FA6">
        <w:t xml:space="preserve"> </w:t>
      </w:r>
      <w:proofErr w:type="spellStart"/>
      <w:r w:rsidRPr="001E6FA6">
        <w:t>sold</w:t>
      </w:r>
      <w:proofErr w:type="spellEnd"/>
      <w:r w:rsidRPr="001E6FA6">
        <w:t xml:space="preserve"> in </w:t>
      </w:r>
      <w:proofErr w:type="spellStart"/>
      <w:r w:rsidRPr="001E6FA6">
        <w:t>total</w:t>
      </w:r>
      <w:proofErr w:type="spellEnd"/>
      <w:r w:rsidRPr="001E6FA6">
        <w:t>.</w:t>
      </w:r>
    </w:p>
    <w:p w14:paraId="4424AC43" w14:textId="358A0661" w:rsidR="00996D98" w:rsidRPr="00C24958" w:rsidRDefault="00996D98" w:rsidP="00996D98">
      <w:pPr>
        <w:ind w:left="2127"/>
        <w:jc w:val="both"/>
      </w:pPr>
    </w:p>
    <w:p w14:paraId="4DF1546A" w14:textId="4AB8F605" w:rsidR="005C18C8" w:rsidRPr="005C18C8" w:rsidRDefault="00F866DD" w:rsidP="00F45125">
      <w:pPr>
        <w:ind w:left="2127"/>
        <w:jc w:val="both"/>
        <w:rPr>
          <w:b/>
        </w:rPr>
      </w:pPr>
      <w:r>
        <w:rPr>
          <w:b/>
        </w:rPr>
        <w:t xml:space="preserve"> </w:t>
      </w:r>
    </w:p>
    <w:p w14:paraId="3E404AB0" w14:textId="77777777" w:rsidR="00C7781D" w:rsidRDefault="00F45125">
      <w:pPr>
        <w:ind w:left="2127"/>
        <w:jc w:val="both"/>
        <w:rPr>
          <w:b/>
        </w:rPr>
      </w:pPr>
      <w:r>
        <w:rPr>
          <w:b/>
        </w:rPr>
        <w:t xml:space="preserve">  Rome, 1 August </w:t>
      </w:r>
      <w:r w:rsidR="00996D98">
        <w:rPr>
          <w:b/>
        </w:rPr>
        <w:t>2023</w:t>
      </w:r>
    </w:p>
    <w:p w14:paraId="2B16983D" w14:textId="77777777" w:rsidR="001D7C18" w:rsidRDefault="001D7C18">
      <w:pPr>
        <w:ind w:left="2127"/>
        <w:jc w:val="both"/>
        <w:rPr>
          <w:b/>
        </w:rPr>
      </w:pPr>
    </w:p>
    <w:p w14:paraId="1D29F869" w14:textId="519F1533" w:rsidR="001D7C18" w:rsidRDefault="001D7C18" w:rsidP="001D7C18">
      <w:pPr>
        <w:ind w:left="2127"/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1C952AA3" wp14:editId="34CA5802">
            <wp:extent cx="3448050" cy="4787900"/>
            <wp:effectExtent l="0" t="0" r="0" b="0"/>
            <wp:docPr id="83179777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478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E1628" w14:textId="77777777" w:rsidR="00C25B3A" w:rsidRDefault="00C25B3A" w:rsidP="00F45125">
      <w:pPr>
        <w:ind w:left="2127"/>
        <w:jc w:val="both"/>
        <w:rPr>
          <w:b/>
        </w:rPr>
      </w:pPr>
    </w:p>
    <w:p w14:paraId="5724DCAA" w14:textId="77777777" w:rsidR="00633CE2" w:rsidRDefault="00633CE2" w:rsidP="00F45125">
      <w:pPr>
        <w:ind w:left="2127"/>
        <w:jc w:val="both"/>
        <w:rPr>
          <w:b/>
        </w:rPr>
      </w:pPr>
    </w:p>
    <w:p w14:paraId="3C324152" w14:textId="77777777" w:rsidR="00633CE2" w:rsidRDefault="00000000" w:rsidP="00732938">
      <w:pPr>
        <w:ind w:left="1416" w:firstLine="708"/>
        <w:jc w:val="both"/>
        <w:rPr>
          <w:b/>
        </w:rPr>
      </w:pPr>
      <w:hyperlink r:id="rId8" w:history="1"/>
      <w:r w:rsidR="00732938">
        <w:rPr>
          <w:b/>
        </w:rPr>
        <w:t xml:space="preserve"> </w:t>
      </w:r>
    </w:p>
    <w:p w14:paraId="6F00BF47" w14:textId="77777777" w:rsidR="00C25B3A" w:rsidRDefault="00C25B3A" w:rsidP="00F45125">
      <w:pPr>
        <w:ind w:left="2127"/>
        <w:jc w:val="both"/>
        <w:rPr>
          <w:b/>
        </w:rPr>
      </w:pPr>
    </w:p>
    <w:p w14:paraId="0AB6F47E" w14:textId="77777777" w:rsidR="00C25B3A" w:rsidRDefault="00C25B3A" w:rsidP="00633CE2">
      <w:pPr>
        <w:jc w:val="both"/>
        <w:rPr>
          <w:b/>
        </w:rPr>
      </w:pPr>
    </w:p>
    <w:p w14:paraId="27CE3641" w14:textId="77777777" w:rsidR="00C25B3A" w:rsidRDefault="00C25B3A" w:rsidP="00F45125">
      <w:pPr>
        <w:ind w:left="2127"/>
        <w:jc w:val="both"/>
        <w:rPr>
          <w:b/>
        </w:rPr>
      </w:pPr>
    </w:p>
    <w:p w14:paraId="2D042319" w14:textId="77777777" w:rsidR="00C25B3A" w:rsidRDefault="00C25B3A" w:rsidP="00F45125">
      <w:pPr>
        <w:ind w:left="2127"/>
        <w:jc w:val="both"/>
        <w:rPr>
          <w:b/>
        </w:rPr>
      </w:pPr>
    </w:p>
    <w:p w14:paraId="12C33480" w14:textId="05BD11F1" w:rsidR="00A27F1A" w:rsidRDefault="00A27F1A" w:rsidP="009052C3">
      <w:pPr>
        <w:jc w:val="center"/>
        <w:rPr>
          <w:rFonts w:ascii="Arial" w:hAnsi="Arial" w:cs="Arial"/>
          <w:b/>
          <w:bCs/>
          <w:color w:val="92D050"/>
        </w:rPr>
      </w:pPr>
    </w:p>
    <w:p w14:paraId="65C1D1BD" w14:textId="77777777" w:rsidR="00A27F1A" w:rsidRPr="000011BF" w:rsidRDefault="00A27F1A" w:rsidP="00A27F1A">
      <w:pPr>
        <w:jc w:val="right"/>
        <w:rPr>
          <w:rFonts w:ascii="Arial" w:hAnsi="Arial" w:cs="Arial"/>
          <w:b/>
          <w:bCs/>
          <w:color w:val="92D050"/>
        </w:rPr>
      </w:pPr>
    </w:p>
    <w:sectPr w:rsidR="00A27F1A" w:rsidRPr="000011BF" w:rsidSect="00F45125">
      <w:headerReference w:type="default" r:id="rId9"/>
      <w:footerReference w:type="default" r:id="rId10"/>
      <w:pgSz w:w="11906" w:h="16838"/>
      <w:pgMar w:top="1134" w:right="424" w:bottom="2126" w:left="709" w:header="709" w:footer="19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C5A17" w14:textId="77777777" w:rsidR="00992C9B" w:rsidRDefault="00992C9B">
      <w:r>
        <w:separator/>
      </w:r>
    </w:p>
  </w:endnote>
  <w:endnote w:type="continuationSeparator" w:id="0">
    <w:p w14:paraId="5B8B7377" w14:textId="77777777" w:rsidR="00992C9B" w:rsidRDefault="00992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36DD5" w14:textId="77777777" w:rsidR="00C7781D" w:rsidRDefault="00000000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7B4240" w:rsidRPr="007B4240">
      <w:rPr>
        <w:noProof/>
        <w:lang w:val="it-IT"/>
      </w:rPr>
      <w:t>2</w:t>
    </w:r>
    <w:r>
      <w:fldChar w:fldCharType="end"/>
    </w:r>
  </w:p>
  <w:p w14:paraId="452950CE" w14:textId="77777777" w:rsidR="00695C1A" w:rsidRDefault="00695C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EF61C" w14:textId="77777777" w:rsidR="00992C9B" w:rsidRDefault="00992C9B">
      <w:r>
        <w:separator/>
      </w:r>
    </w:p>
  </w:footnote>
  <w:footnote w:type="continuationSeparator" w:id="0">
    <w:p w14:paraId="2F1F4733" w14:textId="77777777" w:rsidR="00992C9B" w:rsidRDefault="00992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6ECB7" w14:textId="77777777" w:rsidR="00C7781D" w:rsidRDefault="00000000">
    <w:pPr>
      <w:pStyle w:val="Intestazione"/>
      <w:tabs>
        <w:tab w:val="clear" w:pos="9638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7B63BE65" wp14:editId="3C8C2B71">
          <wp:simplePos x="0" y="0"/>
          <wp:positionH relativeFrom="column">
            <wp:posOffset>-702310</wp:posOffset>
          </wp:positionH>
          <wp:positionV relativeFrom="paragraph">
            <wp:posOffset>-527050</wp:posOffset>
          </wp:positionV>
          <wp:extent cx="7560310" cy="10676255"/>
          <wp:effectExtent l="0" t="0" r="0" b="0"/>
          <wp:wrapNone/>
          <wp:docPr id="10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73ECB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5953D2"/>
    <w:multiLevelType w:val="hybridMultilevel"/>
    <w:tmpl w:val="6FAEF17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87029678">
    <w:abstractNumId w:val="1"/>
  </w:num>
  <w:num w:numId="2" w16cid:durableId="589192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2D"/>
    <w:rsid w:val="000011BF"/>
    <w:rsid w:val="00003527"/>
    <w:rsid w:val="000145C2"/>
    <w:rsid w:val="00033748"/>
    <w:rsid w:val="000337C4"/>
    <w:rsid w:val="000409E0"/>
    <w:rsid w:val="00045913"/>
    <w:rsid w:val="00066D70"/>
    <w:rsid w:val="000A40D6"/>
    <w:rsid w:val="000C5744"/>
    <w:rsid w:val="000D2A17"/>
    <w:rsid w:val="000E549D"/>
    <w:rsid w:val="000F7E1E"/>
    <w:rsid w:val="00151D12"/>
    <w:rsid w:val="00160027"/>
    <w:rsid w:val="00192B06"/>
    <w:rsid w:val="001A3C20"/>
    <w:rsid w:val="001A726E"/>
    <w:rsid w:val="001D7474"/>
    <w:rsid w:val="001D7724"/>
    <w:rsid w:val="001D7C18"/>
    <w:rsid w:val="001E3929"/>
    <w:rsid w:val="002004C7"/>
    <w:rsid w:val="00207704"/>
    <w:rsid w:val="00212C75"/>
    <w:rsid w:val="00236F60"/>
    <w:rsid w:val="002373DA"/>
    <w:rsid w:val="00245018"/>
    <w:rsid w:val="00256AC8"/>
    <w:rsid w:val="002621F4"/>
    <w:rsid w:val="00262E18"/>
    <w:rsid w:val="00285A33"/>
    <w:rsid w:val="00285A81"/>
    <w:rsid w:val="00287887"/>
    <w:rsid w:val="00293440"/>
    <w:rsid w:val="002B1023"/>
    <w:rsid w:val="002B2A92"/>
    <w:rsid w:val="002C79A1"/>
    <w:rsid w:val="002E4B67"/>
    <w:rsid w:val="002F7564"/>
    <w:rsid w:val="00325831"/>
    <w:rsid w:val="0034203E"/>
    <w:rsid w:val="00350EC8"/>
    <w:rsid w:val="00366B84"/>
    <w:rsid w:val="003737BA"/>
    <w:rsid w:val="00373C07"/>
    <w:rsid w:val="003A359F"/>
    <w:rsid w:val="003A6565"/>
    <w:rsid w:val="003A7060"/>
    <w:rsid w:val="003C5D12"/>
    <w:rsid w:val="003E24F0"/>
    <w:rsid w:val="00405D9F"/>
    <w:rsid w:val="004300DB"/>
    <w:rsid w:val="004700BF"/>
    <w:rsid w:val="004D6531"/>
    <w:rsid w:val="004D6BFD"/>
    <w:rsid w:val="004E2995"/>
    <w:rsid w:val="004E6072"/>
    <w:rsid w:val="004F1495"/>
    <w:rsid w:val="004F234A"/>
    <w:rsid w:val="00512794"/>
    <w:rsid w:val="0055534A"/>
    <w:rsid w:val="00570188"/>
    <w:rsid w:val="00574E0A"/>
    <w:rsid w:val="005A6777"/>
    <w:rsid w:val="005B1AE3"/>
    <w:rsid w:val="005C18C8"/>
    <w:rsid w:val="005E0643"/>
    <w:rsid w:val="005E67C4"/>
    <w:rsid w:val="005E70AE"/>
    <w:rsid w:val="0061653E"/>
    <w:rsid w:val="00623F12"/>
    <w:rsid w:val="00633CE2"/>
    <w:rsid w:val="0065073A"/>
    <w:rsid w:val="006617C2"/>
    <w:rsid w:val="006631AF"/>
    <w:rsid w:val="00674484"/>
    <w:rsid w:val="00695C1A"/>
    <w:rsid w:val="006B4344"/>
    <w:rsid w:val="006B55C8"/>
    <w:rsid w:val="006E2A17"/>
    <w:rsid w:val="00710B29"/>
    <w:rsid w:val="00711828"/>
    <w:rsid w:val="00711CB1"/>
    <w:rsid w:val="00732405"/>
    <w:rsid w:val="00732938"/>
    <w:rsid w:val="00741F9E"/>
    <w:rsid w:val="0075187A"/>
    <w:rsid w:val="00762E90"/>
    <w:rsid w:val="007751DC"/>
    <w:rsid w:val="00796753"/>
    <w:rsid w:val="007A1626"/>
    <w:rsid w:val="007A4DC5"/>
    <w:rsid w:val="007A6224"/>
    <w:rsid w:val="007A7911"/>
    <w:rsid w:val="007B4240"/>
    <w:rsid w:val="007B7E69"/>
    <w:rsid w:val="007D7E36"/>
    <w:rsid w:val="007E7A12"/>
    <w:rsid w:val="00810477"/>
    <w:rsid w:val="008249FA"/>
    <w:rsid w:val="00831A64"/>
    <w:rsid w:val="008752CD"/>
    <w:rsid w:val="008763E9"/>
    <w:rsid w:val="00881E66"/>
    <w:rsid w:val="00887ECD"/>
    <w:rsid w:val="008D566A"/>
    <w:rsid w:val="008E0B34"/>
    <w:rsid w:val="008F7A40"/>
    <w:rsid w:val="009052C3"/>
    <w:rsid w:val="00913630"/>
    <w:rsid w:val="00917CEA"/>
    <w:rsid w:val="00936493"/>
    <w:rsid w:val="009539C3"/>
    <w:rsid w:val="0095767D"/>
    <w:rsid w:val="0098061F"/>
    <w:rsid w:val="00992C9B"/>
    <w:rsid w:val="00996D98"/>
    <w:rsid w:val="009A32DF"/>
    <w:rsid w:val="009B330D"/>
    <w:rsid w:val="009B41F5"/>
    <w:rsid w:val="009E2525"/>
    <w:rsid w:val="009E26C1"/>
    <w:rsid w:val="009E53D9"/>
    <w:rsid w:val="009E5DBC"/>
    <w:rsid w:val="009F4971"/>
    <w:rsid w:val="009F4B81"/>
    <w:rsid w:val="009F593B"/>
    <w:rsid w:val="00A27F1A"/>
    <w:rsid w:val="00A313A1"/>
    <w:rsid w:val="00A40DA4"/>
    <w:rsid w:val="00A6591D"/>
    <w:rsid w:val="00AC2B66"/>
    <w:rsid w:val="00AF0D42"/>
    <w:rsid w:val="00B20B53"/>
    <w:rsid w:val="00B23C35"/>
    <w:rsid w:val="00B624BA"/>
    <w:rsid w:val="00B725ED"/>
    <w:rsid w:val="00B8266A"/>
    <w:rsid w:val="00B902BC"/>
    <w:rsid w:val="00B93506"/>
    <w:rsid w:val="00BC5B78"/>
    <w:rsid w:val="00BD2F57"/>
    <w:rsid w:val="00BE603F"/>
    <w:rsid w:val="00BF78D0"/>
    <w:rsid w:val="00C1036E"/>
    <w:rsid w:val="00C23B56"/>
    <w:rsid w:val="00C25B3A"/>
    <w:rsid w:val="00C3077B"/>
    <w:rsid w:val="00C33294"/>
    <w:rsid w:val="00C334F0"/>
    <w:rsid w:val="00C33AA1"/>
    <w:rsid w:val="00C50A6B"/>
    <w:rsid w:val="00C5197E"/>
    <w:rsid w:val="00C51D1E"/>
    <w:rsid w:val="00C6007C"/>
    <w:rsid w:val="00C730D2"/>
    <w:rsid w:val="00C7781D"/>
    <w:rsid w:val="00CA0A04"/>
    <w:rsid w:val="00CA137E"/>
    <w:rsid w:val="00CB314D"/>
    <w:rsid w:val="00CB4DE9"/>
    <w:rsid w:val="00CC6482"/>
    <w:rsid w:val="00CD79CD"/>
    <w:rsid w:val="00D01C4C"/>
    <w:rsid w:val="00D039B5"/>
    <w:rsid w:val="00D12A5E"/>
    <w:rsid w:val="00D21E78"/>
    <w:rsid w:val="00D224D0"/>
    <w:rsid w:val="00D63D8B"/>
    <w:rsid w:val="00D727C0"/>
    <w:rsid w:val="00D7462D"/>
    <w:rsid w:val="00D76516"/>
    <w:rsid w:val="00D9109D"/>
    <w:rsid w:val="00DB75A6"/>
    <w:rsid w:val="00DD15BF"/>
    <w:rsid w:val="00E017C2"/>
    <w:rsid w:val="00E05517"/>
    <w:rsid w:val="00E27456"/>
    <w:rsid w:val="00E31EF7"/>
    <w:rsid w:val="00E3725C"/>
    <w:rsid w:val="00E606D0"/>
    <w:rsid w:val="00E72637"/>
    <w:rsid w:val="00E8168B"/>
    <w:rsid w:val="00E92326"/>
    <w:rsid w:val="00E9324C"/>
    <w:rsid w:val="00EA2C8C"/>
    <w:rsid w:val="00EE32AF"/>
    <w:rsid w:val="00F023B0"/>
    <w:rsid w:val="00F15C89"/>
    <w:rsid w:val="00F24EA1"/>
    <w:rsid w:val="00F45125"/>
    <w:rsid w:val="00F54585"/>
    <w:rsid w:val="00F71FE5"/>
    <w:rsid w:val="00F866DD"/>
    <w:rsid w:val="00FB1763"/>
    <w:rsid w:val="00FF4245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49A9D3"/>
  <w15:chartTrackingRefBased/>
  <w15:docId w15:val="{B6006007-599F-5C47-BE64-74069199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725D3"/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18C8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D76516"/>
    <w:pPr>
      <w:keepNext/>
      <w:outlineLvl w:val="1"/>
    </w:pPr>
    <w:rPr>
      <w:rFonts w:ascii="Tahoma" w:hAnsi="Tahoma"/>
      <w:b/>
      <w:snapToGrid w:val="0"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7462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7462D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ormaleWeb">
    <w:name w:val="Normal (Web)"/>
    <w:basedOn w:val="Normale"/>
    <w:rsid w:val="007F4809"/>
    <w:pPr>
      <w:spacing w:before="100" w:beforeAutospacing="1" w:after="100" w:afterAutospacing="1"/>
    </w:pPr>
  </w:style>
  <w:style w:type="character" w:styleId="Enfasigrassetto">
    <w:name w:val="Strong"/>
    <w:qFormat/>
    <w:rsid w:val="007F4809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AF0D42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8F7A40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8F7A40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0337C4"/>
    <w:rPr>
      <w:i/>
      <w:iCs/>
    </w:rPr>
  </w:style>
  <w:style w:type="character" w:customStyle="1" w:styleId="Titolo2Carattere">
    <w:name w:val="Titolo 2 Carattere"/>
    <w:link w:val="Titolo2"/>
    <w:rsid w:val="00D76516"/>
    <w:rPr>
      <w:rFonts w:ascii="Tahoma" w:hAnsi="Tahoma"/>
      <w:b/>
      <w:snapToGrid w:val="0"/>
      <w:sz w:val="22"/>
    </w:rPr>
  </w:style>
  <w:style w:type="character" w:customStyle="1" w:styleId="Titolo1Carattere">
    <w:name w:val="Titolo 1 Carattere"/>
    <w:link w:val="Titolo1"/>
    <w:uiPriority w:val="9"/>
    <w:rsid w:val="005C18C8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Corpotesto">
    <w:name w:val="Body Text"/>
    <w:basedOn w:val="Normale"/>
    <w:link w:val="CorpotestoCarattere"/>
    <w:rsid w:val="005C18C8"/>
    <w:pPr>
      <w:jc w:val="both"/>
    </w:pPr>
    <w:rPr>
      <w:rFonts w:ascii="Tahoma" w:hAnsi="Tahoma"/>
      <w:snapToGrid w:val="0"/>
      <w:sz w:val="22"/>
      <w:szCs w:val="20"/>
    </w:rPr>
  </w:style>
  <w:style w:type="character" w:customStyle="1" w:styleId="CorpotestoCarattere">
    <w:name w:val="Corpo testo Carattere"/>
    <w:link w:val="Corpotesto"/>
    <w:rsid w:val="005C18C8"/>
    <w:rPr>
      <w:rFonts w:ascii="Tahoma" w:hAnsi="Tahoma"/>
      <w:snapToGrid w:val="0"/>
      <w:sz w:val="22"/>
    </w:rPr>
  </w:style>
  <w:style w:type="character" w:styleId="Collegamentoipertestuale">
    <w:name w:val="Hyperlink"/>
    <w:rsid w:val="00AC2B66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AC2B66"/>
    <w:rPr>
      <w:color w:val="605E5C"/>
      <w:shd w:val="clear" w:color="auto" w:fill="E1DFDD"/>
    </w:rPr>
  </w:style>
  <w:style w:type="character" w:styleId="Collegamentovisitato">
    <w:name w:val="FollowedHyperlink"/>
    <w:rsid w:val="000145C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.tl/t-ZYn0aKRsM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Hewlett-Packard Company</Company>
  <LinksUpToDate>false</LinksUpToDate>
  <CharactersWithSpaces>2576</CharactersWithSpaces>
  <SharedDoc>false</SharedDoc>
  <HLinks>
    <vt:vector size="6" baseType="variant">
      <vt:variant>
        <vt:i4>3145835</vt:i4>
      </vt:variant>
      <vt:variant>
        <vt:i4>0</vt:i4>
      </vt:variant>
      <vt:variant>
        <vt:i4>0</vt:i4>
      </vt:variant>
      <vt:variant>
        <vt:i4>5</vt:i4>
      </vt:variant>
      <vt:variant>
        <vt:lpwstr>https://we.tl/t-ZYn0aKRsMC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Nome utente</dc:creator>
  <cp:keywords>, docId:A1B55EC6A7063660A6B9296ACE821269</cp:keywords>
  <cp:lastModifiedBy>Patrizia Menicucci</cp:lastModifiedBy>
  <cp:revision>2</cp:revision>
  <cp:lastPrinted>2023-02-24T13:25:00Z</cp:lastPrinted>
  <dcterms:created xsi:type="dcterms:W3CDTF">2023-08-02T13:04:00Z</dcterms:created>
  <dcterms:modified xsi:type="dcterms:W3CDTF">2023-08-02T13:04:00Z</dcterms:modified>
</cp:coreProperties>
</file>