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A14E" w14:textId="77777777" w:rsidR="00A92F7D" w:rsidRPr="00A92F7D" w:rsidRDefault="00CF0EB2" w:rsidP="00CF0EB2">
      <w:pPr>
        <w:ind w:left="2127" w:hanging="2127"/>
        <w:jc w:val="both"/>
        <w:rPr>
          <w:i/>
          <w:iCs/>
        </w:rPr>
      </w:pPr>
      <w:r w:rsidRPr="00A92F7D">
        <w:rPr>
          <w:i/>
          <w:iCs/>
        </w:rPr>
        <w:t xml:space="preserve">                                   </w:t>
      </w:r>
      <w:r w:rsidR="00A92F7D" w:rsidRPr="00A92F7D">
        <w:rPr>
          <w:i/>
          <w:iCs/>
        </w:rPr>
        <w:t>Comunicato stampa</w:t>
      </w:r>
    </w:p>
    <w:p w14:paraId="16EE4DAE" w14:textId="7060911F" w:rsidR="00CF0EB2" w:rsidRDefault="00A92F7D" w:rsidP="00CF0EB2">
      <w:pPr>
        <w:ind w:left="2127" w:hanging="2127"/>
        <w:jc w:val="both"/>
        <w:rPr>
          <w:b/>
          <w:bCs/>
          <w:sz w:val="28"/>
          <w:szCs w:val="28"/>
        </w:rPr>
      </w:pPr>
      <w:r>
        <w:t xml:space="preserve">                                   </w:t>
      </w:r>
      <w:r w:rsidR="00CF0EB2" w:rsidRPr="002D7A4F">
        <w:rPr>
          <w:b/>
          <w:bCs/>
          <w:sz w:val="28"/>
          <w:szCs w:val="28"/>
        </w:rPr>
        <w:t>Università di Bologna e FederUnacoma</w:t>
      </w:r>
      <w:r w:rsidR="00135C73">
        <w:rPr>
          <w:b/>
          <w:bCs/>
          <w:sz w:val="28"/>
          <w:szCs w:val="28"/>
        </w:rPr>
        <w:t xml:space="preserve"> insieme per l’innovazione agroindustriale</w:t>
      </w:r>
    </w:p>
    <w:p w14:paraId="4F26B904" w14:textId="77777777" w:rsidR="00CF0EB2" w:rsidRPr="00CF0EB2" w:rsidRDefault="00CF0EB2" w:rsidP="00CF0EB2">
      <w:pPr>
        <w:ind w:left="2127"/>
        <w:jc w:val="both"/>
        <w:rPr>
          <w:b/>
          <w:bCs/>
          <w:sz w:val="10"/>
          <w:szCs w:val="10"/>
        </w:rPr>
      </w:pPr>
    </w:p>
    <w:p w14:paraId="1B94C01F" w14:textId="77777777" w:rsidR="000E788C" w:rsidRDefault="00CF0EB2" w:rsidP="000E788C">
      <w:pPr>
        <w:ind w:left="2127"/>
        <w:jc w:val="both"/>
        <w:rPr>
          <w:b/>
          <w:bCs/>
          <w:i/>
          <w:iCs/>
          <w:sz w:val="23"/>
          <w:szCs w:val="23"/>
        </w:rPr>
      </w:pPr>
      <w:r w:rsidRPr="00CF0EB2">
        <w:rPr>
          <w:b/>
          <w:bCs/>
          <w:i/>
          <w:iCs/>
          <w:sz w:val="23"/>
          <w:szCs w:val="23"/>
        </w:rPr>
        <w:t xml:space="preserve">Presentato ufficialmente a Bologna, in occasione dell’assemblea annuale della Federazione, l’Accordo Quadro </w:t>
      </w:r>
      <w:r w:rsidR="000E788C">
        <w:rPr>
          <w:b/>
          <w:bCs/>
          <w:i/>
          <w:iCs/>
          <w:sz w:val="23"/>
          <w:szCs w:val="23"/>
        </w:rPr>
        <w:t xml:space="preserve">vedrà collaborare insieme le due realtà per i prossimi tre anni. </w:t>
      </w:r>
    </w:p>
    <w:p w14:paraId="349B2DCB" w14:textId="77777777" w:rsidR="000E788C" w:rsidRDefault="000E788C" w:rsidP="000E788C">
      <w:pPr>
        <w:ind w:left="2127"/>
        <w:jc w:val="both"/>
        <w:rPr>
          <w:b/>
          <w:bCs/>
          <w:i/>
          <w:iCs/>
          <w:sz w:val="23"/>
          <w:szCs w:val="23"/>
        </w:rPr>
      </w:pPr>
    </w:p>
    <w:p w14:paraId="769048AE" w14:textId="51A84F9F" w:rsidR="00C144AE" w:rsidRPr="0014588A" w:rsidRDefault="00CF0EB2" w:rsidP="00C144AE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 xml:space="preserve">L’agricoltura, il territorio e le filiere agroindustriali sono ormai governati da sistemi digitali avanzati e intelligenza artificiale. Le macchine agricole, guidate anche senza conducente da sistemi satellitari e sensori, sono sempre più spesso affiancate da droni e robot che controllano le coltivazioni e intervengono in modo selettivo sulle piante. Una rivoluzione sta avvenendo nei campi ma mancano tecnici e specialisti in grado di gestirla. </w:t>
      </w:r>
    </w:p>
    <w:p w14:paraId="0E161960" w14:textId="3B0F91E2" w:rsidR="00A92F7D" w:rsidRPr="0014588A" w:rsidRDefault="00132E8C" w:rsidP="00A92F7D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>In questo contesto si inserisce l’accordo triennale siglato da FederUnacoma e Università di Bologna</w:t>
      </w:r>
      <w:r w:rsidRPr="0014588A">
        <w:t xml:space="preserve"> </w:t>
      </w:r>
      <w:r w:rsidRPr="0014588A">
        <w:rPr>
          <w:sz w:val="23"/>
          <w:szCs w:val="23"/>
        </w:rPr>
        <w:t xml:space="preserve">che, da tempo, collaborano e condividono informazioni e know-how tecnologico in tema di meccanica agraria, con riferimento anche alle applicazioni digitali e robotiche più avanzate. </w:t>
      </w:r>
    </w:p>
    <w:p w14:paraId="6309EE2E" w14:textId="4AA44CD8" w:rsidR="000E788C" w:rsidRPr="0014588A" w:rsidRDefault="00E87F29" w:rsidP="00A92F7D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>L</w:t>
      </w:r>
      <w:r w:rsidR="00FA34F3" w:rsidRPr="0014588A">
        <w:rPr>
          <w:sz w:val="23"/>
          <w:szCs w:val="23"/>
        </w:rPr>
        <w:t>’Università di Bologna e FederUnacoma, si impegneranno a</w:t>
      </w:r>
      <w:r w:rsidR="00737302" w:rsidRPr="0014588A">
        <w:rPr>
          <w:sz w:val="23"/>
          <w:szCs w:val="23"/>
        </w:rPr>
        <w:t xml:space="preserve"> favorire le sinergie</w:t>
      </w:r>
      <w:r w:rsidR="00FA34F3" w:rsidRPr="0014588A">
        <w:rPr>
          <w:sz w:val="23"/>
          <w:szCs w:val="23"/>
        </w:rPr>
        <w:t xml:space="preserve"> di attività e progetti multidisciplinari, nel campo della ricerca e innovazione,</w:t>
      </w:r>
      <w:r w:rsidR="00C843E3" w:rsidRPr="0014588A">
        <w:rPr>
          <w:sz w:val="23"/>
          <w:szCs w:val="23"/>
        </w:rPr>
        <w:t xml:space="preserve"> dell’internazionalizzazione e della formazione continua</w:t>
      </w:r>
      <w:r w:rsidR="00040340" w:rsidRPr="0014588A">
        <w:rPr>
          <w:sz w:val="23"/>
          <w:szCs w:val="23"/>
        </w:rPr>
        <w:t>. In particolare</w:t>
      </w:r>
      <w:r w:rsidRPr="0014588A">
        <w:rPr>
          <w:sz w:val="23"/>
          <w:szCs w:val="23"/>
        </w:rPr>
        <w:t>,</w:t>
      </w:r>
      <w:r w:rsidR="00040340" w:rsidRPr="0014588A">
        <w:rPr>
          <w:sz w:val="23"/>
          <w:szCs w:val="23"/>
        </w:rPr>
        <w:t xml:space="preserve"> collaboreranno </w:t>
      </w:r>
      <w:r w:rsidR="00132E8C" w:rsidRPr="0014588A">
        <w:rPr>
          <w:sz w:val="23"/>
          <w:szCs w:val="23"/>
        </w:rPr>
        <w:t>allo sviluppo e promozione di percorsi di formazione per le industrie del settore, per gli operatori professional</w:t>
      </w:r>
      <w:r w:rsidR="000E788C" w:rsidRPr="0014588A">
        <w:rPr>
          <w:sz w:val="23"/>
          <w:szCs w:val="23"/>
        </w:rPr>
        <w:t>i e</w:t>
      </w:r>
      <w:r w:rsidR="00132E8C" w:rsidRPr="0014588A">
        <w:rPr>
          <w:sz w:val="23"/>
          <w:szCs w:val="23"/>
        </w:rPr>
        <w:t xml:space="preserve"> per gli studenti universitari.</w:t>
      </w:r>
      <w:r w:rsidR="000E788C" w:rsidRPr="0014588A">
        <w:rPr>
          <w:sz w:val="23"/>
          <w:szCs w:val="23"/>
        </w:rPr>
        <w:t xml:space="preserve"> In part</w:t>
      </w:r>
      <w:r w:rsidR="0080231C" w:rsidRPr="0014588A">
        <w:rPr>
          <w:sz w:val="23"/>
          <w:szCs w:val="23"/>
        </w:rPr>
        <w:t>ic</w:t>
      </w:r>
      <w:r w:rsidR="000E788C" w:rsidRPr="0014588A">
        <w:rPr>
          <w:sz w:val="23"/>
          <w:szCs w:val="23"/>
        </w:rPr>
        <w:t xml:space="preserve">olare, gli industriali potranno accedere alle competenze offerte dall’Alma Mater per progettare e realizzare percorsi formativi specifici su temi di innovazione digitale, marketing, mercati esteri e management fieristico. I corsi verranno erogati </w:t>
      </w:r>
      <w:r w:rsidR="00135C73" w:rsidRPr="0014588A">
        <w:rPr>
          <w:sz w:val="23"/>
          <w:szCs w:val="23"/>
        </w:rPr>
        <w:t>dall’Università di Bologna in collaborazione con l’Accademia di Alta formazione per l’industria - AFI, appositamente costituita.</w:t>
      </w:r>
      <w:r w:rsidR="000E788C" w:rsidRPr="0014588A">
        <w:rPr>
          <w:sz w:val="23"/>
          <w:szCs w:val="23"/>
        </w:rPr>
        <w:t xml:space="preserve"> </w:t>
      </w:r>
    </w:p>
    <w:p w14:paraId="0968725F" w14:textId="4192F946" w:rsidR="00132E8C" w:rsidRPr="0014588A" w:rsidRDefault="00135C73" w:rsidP="00A92F7D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 xml:space="preserve">“La cooperazione fra l’Università di Bologna e l’Associazione degli industriali di FederUnacoma è nel segno della cosiddetta ‘terza missione’ che compete alle istituzioni universitarie, </w:t>
      </w:r>
      <w:r w:rsidR="00A92F7D" w:rsidRPr="0014588A">
        <w:rPr>
          <w:sz w:val="23"/>
          <w:szCs w:val="23"/>
        </w:rPr>
        <w:t>-</w:t>
      </w:r>
      <w:r w:rsidRPr="0014588A">
        <w:rPr>
          <w:sz w:val="23"/>
          <w:szCs w:val="23"/>
        </w:rPr>
        <w:t xml:space="preserve"> ha ricordato il Rettore Giovanni Molari</w:t>
      </w:r>
      <w:r w:rsidR="00A92F7D" w:rsidRPr="0014588A">
        <w:rPr>
          <w:sz w:val="23"/>
          <w:szCs w:val="23"/>
        </w:rPr>
        <w:t xml:space="preserve"> </w:t>
      </w:r>
      <w:r w:rsidRPr="0014588A">
        <w:rPr>
          <w:sz w:val="23"/>
          <w:szCs w:val="23"/>
        </w:rPr>
        <w:t>- quella di costruire ponti tra ricerca, formazione e impresa: attraverso una cooperazione strutturata con l’industria possiamo trasformare conoscenza in innovazione concreta, utile al territorio e al Paese</w:t>
      </w:r>
      <w:r w:rsidR="002D7F97" w:rsidRPr="0014588A">
        <w:rPr>
          <w:sz w:val="23"/>
          <w:szCs w:val="23"/>
        </w:rPr>
        <w:t>”.</w:t>
      </w:r>
    </w:p>
    <w:p w14:paraId="12C92FE8" w14:textId="63F2C2BF" w:rsidR="002D7F97" w:rsidRPr="0014588A" w:rsidRDefault="00CF0EB2" w:rsidP="00A92F7D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>“L’accordo prevede</w:t>
      </w:r>
      <w:r w:rsidR="00287B8F" w:rsidRPr="0014588A">
        <w:rPr>
          <w:sz w:val="23"/>
          <w:szCs w:val="23"/>
        </w:rPr>
        <w:t xml:space="preserve"> anche</w:t>
      </w:r>
      <w:r w:rsidRPr="0014588A">
        <w:rPr>
          <w:sz w:val="23"/>
          <w:szCs w:val="23"/>
        </w:rPr>
        <w:t xml:space="preserve"> la progettazione e l’erogazione di moduli specifici - ha spiegato il Direttore Generale di FederUnacoma Simona Rapastella - che non riguardano solo le nuove tecnologie ma l’intera rosa delle attività aziendali, quelle relative al marketing, ai mercati esteri, alla comunicazione d’impresa e al business fieristico, tutte funzioni molto strategiche per le nostre imprese”. </w:t>
      </w:r>
    </w:p>
    <w:p w14:paraId="243462BA" w14:textId="3B7CDA11" w:rsidR="00132E8C" w:rsidRPr="0014588A" w:rsidRDefault="00CF0EB2" w:rsidP="00A92F7D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>“L’attività di formazione verrà svolta da AFI Accademia, la struttura appositamente costituita da FederUnacoma</w:t>
      </w:r>
      <w:r w:rsidR="003C3DAB" w:rsidRPr="0014588A">
        <w:rPr>
          <w:sz w:val="23"/>
          <w:szCs w:val="23"/>
        </w:rPr>
        <w:t xml:space="preserve"> in collaborazione con l’Università di Bologna</w:t>
      </w:r>
      <w:r w:rsidRPr="0014588A">
        <w:rPr>
          <w:sz w:val="23"/>
          <w:szCs w:val="23"/>
        </w:rPr>
        <w:t xml:space="preserve"> </w:t>
      </w:r>
      <w:r w:rsidR="00A92F7D" w:rsidRPr="0014588A">
        <w:rPr>
          <w:sz w:val="23"/>
          <w:szCs w:val="23"/>
        </w:rPr>
        <w:t>-</w:t>
      </w:r>
      <w:r w:rsidRPr="0014588A">
        <w:rPr>
          <w:sz w:val="23"/>
          <w:szCs w:val="23"/>
        </w:rPr>
        <w:t xml:space="preserve"> ha aggiunto Rapastella - che comprende al suo interno la “Trade Fair Management School”, specificamente dedicata al management fieristico e rivolta agli organizzatori e operatori delle esposizioni e degli eventi promozionali in Italia e all’estero”.</w:t>
      </w:r>
    </w:p>
    <w:p w14:paraId="3AED166D" w14:textId="2F9AFBF8" w:rsidR="00132E8C" w:rsidRPr="0014588A" w:rsidRDefault="00CF0EB2" w:rsidP="007D226C">
      <w:pPr>
        <w:ind w:left="2127"/>
        <w:jc w:val="both"/>
        <w:rPr>
          <w:sz w:val="23"/>
          <w:szCs w:val="23"/>
        </w:rPr>
      </w:pPr>
      <w:r w:rsidRPr="0014588A">
        <w:rPr>
          <w:sz w:val="23"/>
          <w:szCs w:val="23"/>
        </w:rPr>
        <w:t xml:space="preserve">“Investire nella formazione è divenuto prioritario per tutti i settori produttivi - ha sostenuto la Presidente di FederUnacoma Mariateresa Maschio - perché il contesto nel quale operano le imprese europee e italiane è davvero molto difficile. Dobbiamo fronteggiare variabili imprevedibili come quelle delle materie prime e delle forniture energetiche, dobbiamo contrastare l’offensiva di Paesi emergenti </w:t>
      </w:r>
      <w:r w:rsidRPr="0014588A">
        <w:rPr>
          <w:sz w:val="23"/>
          <w:szCs w:val="23"/>
        </w:rPr>
        <w:lastRenderedPageBreak/>
        <w:t xml:space="preserve">che puntano ad invadere i mercati con prodotti a prezzi estremamente bassi, e dobbiamo esplorare mercati emergenti in un quadro internazionale reso molto difficile dalle restrizioni e dalle guerre commerciali. Tutto questo richiede nuove competenze e nuove professionalità”.   </w:t>
      </w:r>
    </w:p>
    <w:p w14:paraId="34821C94" w14:textId="2AF02C51" w:rsidR="00CF0EB2" w:rsidRPr="008A1DDE" w:rsidRDefault="00CF0EB2" w:rsidP="00CF0EB2">
      <w:pPr>
        <w:ind w:left="2127"/>
        <w:jc w:val="both"/>
      </w:pPr>
      <w:r w:rsidRPr="0014588A">
        <w:rPr>
          <w:sz w:val="23"/>
          <w:szCs w:val="23"/>
        </w:rPr>
        <w:t>L’Accademia, il cui Direttore è Girolamo Rossi, Responsabile dell’Ufficio Comunicazione e Cultura d’Impresa di FederUnacoma, terrà i corsi</w:t>
      </w:r>
      <w:r w:rsidR="00607F32" w:rsidRPr="0014588A">
        <w:rPr>
          <w:sz w:val="23"/>
          <w:szCs w:val="23"/>
        </w:rPr>
        <w:t>, co</w:t>
      </w:r>
      <w:r w:rsidR="007F5346" w:rsidRPr="0014588A">
        <w:rPr>
          <w:sz w:val="23"/>
          <w:szCs w:val="23"/>
        </w:rPr>
        <w:t>-progettati in collaborazione con l’Università di Bologna,</w:t>
      </w:r>
      <w:r w:rsidRPr="0014588A">
        <w:rPr>
          <w:sz w:val="23"/>
          <w:szCs w:val="23"/>
        </w:rPr>
        <w:t xml:space="preserve"> presso la propria sede di Bologna, presso la nuova struttura di AFI Accademia appositamente realizzata a Roma, oltre che presso le strutture dell’Università in base alle esigenze dei differenti corsi. Molti seminari sono già in programmazione e a fine anno verrà reso pubblico il calendario completo delle attività per il 2026</w:t>
      </w:r>
      <w:r w:rsidRPr="00CF0EB2">
        <w:rPr>
          <w:sz w:val="23"/>
          <w:szCs w:val="23"/>
        </w:rPr>
        <w:t>.</w:t>
      </w:r>
    </w:p>
    <w:p w14:paraId="7E8F3074" w14:textId="77777777" w:rsidR="00B118D4" w:rsidRDefault="00B118D4" w:rsidP="00B118D4">
      <w:pPr>
        <w:autoSpaceDE w:val="0"/>
        <w:autoSpaceDN w:val="0"/>
        <w:adjustRightInd w:val="0"/>
        <w:ind w:left="1985"/>
        <w:jc w:val="both"/>
        <w:rPr>
          <w:sz w:val="23"/>
          <w:szCs w:val="23"/>
        </w:rPr>
      </w:pPr>
    </w:p>
    <w:p w14:paraId="5642D869" w14:textId="00D1D7DD" w:rsidR="00B118D4" w:rsidRPr="00B118D4" w:rsidRDefault="00CF0EB2" w:rsidP="00B118D4">
      <w:pPr>
        <w:autoSpaceDE w:val="0"/>
        <w:autoSpaceDN w:val="0"/>
        <w:adjustRightInd w:val="0"/>
        <w:ind w:left="198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107ECF">
        <w:rPr>
          <w:b/>
          <w:bCs/>
          <w:sz w:val="23"/>
          <w:szCs w:val="23"/>
        </w:rPr>
        <w:t xml:space="preserve">Bologna, </w:t>
      </w:r>
      <w:r w:rsidR="00B118D4" w:rsidRPr="00B118D4">
        <w:rPr>
          <w:b/>
          <w:bCs/>
          <w:sz w:val="23"/>
          <w:szCs w:val="23"/>
        </w:rPr>
        <w:t>26 giugno 2025</w:t>
      </w:r>
    </w:p>
    <w:p w14:paraId="5D75212A" w14:textId="77777777" w:rsidR="00992644" w:rsidRPr="00B118D4" w:rsidRDefault="00992644" w:rsidP="00B118D4"/>
    <w:sectPr w:rsidR="00992644" w:rsidRPr="00B118D4" w:rsidSect="00CF0EB2">
      <w:headerReference w:type="default" r:id="rId10"/>
      <w:footerReference w:type="default" r:id="rId11"/>
      <w:pgSz w:w="11906" w:h="16838"/>
      <w:pgMar w:top="238" w:right="1134" w:bottom="1134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A528" w14:textId="77777777" w:rsidR="001F2DB1" w:rsidRDefault="001F2DB1">
      <w:r>
        <w:separator/>
      </w:r>
    </w:p>
  </w:endnote>
  <w:endnote w:type="continuationSeparator" w:id="0">
    <w:p w14:paraId="0C7D6517" w14:textId="77777777" w:rsidR="001F2DB1" w:rsidRDefault="001F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4580865"/>
      <w:docPartObj>
        <w:docPartGallery w:val="Page Numbers (Bottom of Page)"/>
        <w:docPartUnique/>
      </w:docPartObj>
    </w:sdtPr>
    <w:sdtContent>
      <w:p w14:paraId="3ABEE314" w14:textId="530FC071" w:rsidR="00A92F7D" w:rsidRDefault="00A92F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3B33A" w14:textId="77777777" w:rsidR="00A92F7D" w:rsidRDefault="00A92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B9D9" w14:textId="77777777" w:rsidR="001F2DB1" w:rsidRDefault="001F2DB1">
      <w:r>
        <w:separator/>
      </w:r>
    </w:p>
  </w:footnote>
  <w:footnote w:type="continuationSeparator" w:id="0">
    <w:p w14:paraId="2AF382B2" w14:textId="77777777" w:rsidR="001F2DB1" w:rsidRDefault="001F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E9C4" w14:textId="6114EDC8" w:rsidR="000C2780" w:rsidRDefault="00657055" w:rsidP="000C278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1BF0864" wp14:editId="44B14E48">
          <wp:simplePos x="0" y="0"/>
          <wp:positionH relativeFrom="column">
            <wp:posOffset>-758190</wp:posOffset>
          </wp:positionH>
          <wp:positionV relativeFrom="paragraph">
            <wp:posOffset>-527050</wp:posOffset>
          </wp:positionV>
          <wp:extent cx="7599045" cy="10744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7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953D2"/>
    <w:multiLevelType w:val="hybridMultilevel"/>
    <w:tmpl w:val="6FAEF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062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C42"/>
    <w:rsid w:val="00021431"/>
    <w:rsid w:val="00025C6C"/>
    <w:rsid w:val="0002798F"/>
    <w:rsid w:val="00040340"/>
    <w:rsid w:val="0006293B"/>
    <w:rsid w:val="00071320"/>
    <w:rsid w:val="00082BBD"/>
    <w:rsid w:val="000B27B7"/>
    <w:rsid w:val="000C2780"/>
    <w:rsid w:val="000E26F9"/>
    <w:rsid w:val="000E788C"/>
    <w:rsid w:val="0010182B"/>
    <w:rsid w:val="00103572"/>
    <w:rsid w:val="00107823"/>
    <w:rsid w:val="00107ECF"/>
    <w:rsid w:val="00107F02"/>
    <w:rsid w:val="00110788"/>
    <w:rsid w:val="001214AA"/>
    <w:rsid w:val="00132E8C"/>
    <w:rsid w:val="00135C73"/>
    <w:rsid w:val="00142146"/>
    <w:rsid w:val="00144CC5"/>
    <w:rsid w:val="0014588A"/>
    <w:rsid w:val="001812AE"/>
    <w:rsid w:val="00182EEB"/>
    <w:rsid w:val="001A31B1"/>
    <w:rsid w:val="001A680C"/>
    <w:rsid w:val="001B2CF0"/>
    <w:rsid w:val="001C3B7C"/>
    <w:rsid w:val="001C591E"/>
    <w:rsid w:val="001C7838"/>
    <w:rsid w:val="001D1177"/>
    <w:rsid w:val="001D69EC"/>
    <w:rsid w:val="001F2DB1"/>
    <w:rsid w:val="001F346B"/>
    <w:rsid w:val="00214F29"/>
    <w:rsid w:val="0022318B"/>
    <w:rsid w:val="00233AC2"/>
    <w:rsid w:val="002469EB"/>
    <w:rsid w:val="00264161"/>
    <w:rsid w:val="0026735E"/>
    <w:rsid w:val="00272AEF"/>
    <w:rsid w:val="002755F7"/>
    <w:rsid w:val="00287B8F"/>
    <w:rsid w:val="002A141C"/>
    <w:rsid w:val="002B6ED9"/>
    <w:rsid w:val="002C71A3"/>
    <w:rsid w:val="002C7432"/>
    <w:rsid w:val="002D7F97"/>
    <w:rsid w:val="002E2C8B"/>
    <w:rsid w:val="00307C10"/>
    <w:rsid w:val="0037354D"/>
    <w:rsid w:val="00374A0A"/>
    <w:rsid w:val="00382D66"/>
    <w:rsid w:val="0038582C"/>
    <w:rsid w:val="003B2352"/>
    <w:rsid w:val="003B3F1C"/>
    <w:rsid w:val="003C3DAB"/>
    <w:rsid w:val="003E1AF5"/>
    <w:rsid w:val="0042280B"/>
    <w:rsid w:val="00434122"/>
    <w:rsid w:val="00434D85"/>
    <w:rsid w:val="004618B9"/>
    <w:rsid w:val="00465B49"/>
    <w:rsid w:val="00485493"/>
    <w:rsid w:val="004A0749"/>
    <w:rsid w:val="004E0017"/>
    <w:rsid w:val="004E7D5C"/>
    <w:rsid w:val="005036D7"/>
    <w:rsid w:val="00535E4C"/>
    <w:rsid w:val="0054245C"/>
    <w:rsid w:val="0055500C"/>
    <w:rsid w:val="005563C0"/>
    <w:rsid w:val="00575672"/>
    <w:rsid w:val="00587F0A"/>
    <w:rsid w:val="00593336"/>
    <w:rsid w:val="00595744"/>
    <w:rsid w:val="005C25E3"/>
    <w:rsid w:val="005D6FAF"/>
    <w:rsid w:val="005E4141"/>
    <w:rsid w:val="005E627F"/>
    <w:rsid w:val="005F70D7"/>
    <w:rsid w:val="0060388B"/>
    <w:rsid w:val="00607F32"/>
    <w:rsid w:val="00653261"/>
    <w:rsid w:val="006564C3"/>
    <w:rsid w:val="00657055"/>
    <w:rsid w:val="00666C02"/>
    <w:rsid w:val="006718AC"/>
    <w:rsid w:val="00687765"/>
    <w:rsid w:val="006D1095"/>
    <w:rsid w:val="006E12AE"/>
    <w:rsid w:val="006F42F3"/>
    <w:rsid w:val="0070159A"/>
    <w:rsid w:val="007022E5"/>
    <w:rsid w:val="0070544B"/>
    <w:rsid w:val="007113A3"/>
    <w:rsid w:val="00711B80"/>
    <w:rsid w:val="00737302"/>
    <w:rsid w:val="007816C1"/>
    <w:rsid w:val="00783AAF"/>
    <w:rsid w:val="007D04B9"/>
    <w:rsid w:val="007D226C"/>
    <w:rsid w:val="007D70BF"/>
    <w:rsid w:val="007F1BA0"/>
    <w:rsid w:val="007F5346"/>
    <w:rsid w:val="007F6163"/>
    <w:rsid w:val="0080231C"/>
    <w:rsid w:val="0080468C"/>
    <w:rsid w:val="00842F0F"/>
    <w:rsid w:val="00853A25"/>
    <w:rsid w:val="00853DDC"/>
    <w:rsid w:val="00856CC0"/>
    <w:rsid w:val="00856D54"/>
    <w:rsid w:val="00862F5E"/>
    <w:rsid w:val="00882A6F"/>
    <w:rsid w:val="00894335"/>
    <w:rsid w:val="008A0138"/>
    <w:rsid w:val="008D6C63"/>
    <w:rsid w:val="00934A34"/>
    <w:rsid w:val="00935014"/>
    <w:rsid w:val="00957427"/>
    <w:rsid w:val="00983C51"/>
    <w:rsid w:val="00992644"/>
    <w:rsid w:val="00993B8F"/>
    <w:rsid w:val="009A56E7"/>
    <w:rsid w:val="009C15E1"/>
    <w:rsid w:val="009C1937"/>
    <w:rsid w:val="009E51AE"/>
    <w:rsid w:val="00A04CDF"/>
    <w:rsid w:val="00A13149"/>
    <w:rsid w:val="00A62E9B"/>
    <w:rsid w:val="00A77B1C"/>
    <w:rsid w:val="00A82EBE"/>
    <w:rsid w:val="00A92F7D"/>
    <w:rsid w:val="00AA1B5A"/>
    <w:rsid w:val="00AB2028"/>
    <w:rsid w:val="00AD6C5B"/>
    <w:rsid w:val="00AD6CB7"/>
    <w:rsid w:val="00AE2B9D"/>
    <w:rsid w:val="00AF7786"/>
    <w:rsid w:val="00B0246B"/>
    <w:rsid w:val="00B118D4"/>
    <w:rsid w:val="00B413DF"/>
    <w:rsid w:val="00B42278"/>
    <w:rsid w:val="00B64872"/>
    <w:rsid w:val="00B81983"/>
    <w:rsid w:val="00B94BCF"/>
    <w:rsid w:val="00B9600E"/>
    <w:rsid w:val="00BC0D1F"/>
    <w:rsid w:val="00BC21AD"/>
    <w:rsid w:val="00BC2EB5"/>
    <w:rsid w:val="00BD6536"/>
    <w:rsid w:val="00BE5D7D"/>
    <w:rsid w:val="00BE68E4"/>
    <w:rsid w:val="00C144AE"/>
    <w:rsid w:val="00C43AC4"/>
    <w:rsid w:val="00C7377E"/>
    <w:rsid w:val="00C843E3"/>
    <w:rsid w:val="00C87269"/>
    <w:rsid w:val="00CA35E0"/>
    <w:rsid w:val="00CB679E"/>
    <w:rsid w:val="00CF0EB2"/>
    <w:rsid w:val="00D27C87"/>
    <w:rsid w:val="00D34794"/>
    <w:rsid w:val="00D545E0"/>
    <w:rsid w:val="00D64413"/>
    <w:rsid w:val="00D65B22"/>
    <w:rsid w:val="00D7462D"/>
    <w:rsid w:val="00D846BD"/>
    <w:rsid w:val="00D93B08"/>
    <w:rsid w:val="00D970F9"/>
    <w:rsid w:val="00DA3A08"/>
    <w:rsid w:val="00DC07B1"/>
    <w:rsid w:val="00DD591B"/>
    <w:rsid w:val="00DF27E4"/>
    <w:rsid w:val="00E11145"/>
    <w:rsid w:val="00E6091F"/>
    <w:rsid w:val="00E660B0"/>
    <w:rsid w:val="00E74882"/>
    <w:rsid w:val="00E87F29"/>
    <w:rsid w:val="00E95D84"/>
    <w:rsid w:val="00EC497B"/>
    <w:rsid w:val="00F038DF"/>
    <w:rsid w:val="00F350B7"/>
    <w:rsid w:val="00F4490A"/>
    <w:rsid w:val="00F506DB"/>
    <w:rsid w:val="00F61F7C"/>
    <w:rsid w:val="00F63C91"/>
    <w:rsid w:val="00F6743E"/>
    <w:rsid w:val="00F76593"/>
    <w:rsid w:val="00FA08DC"/>
    <w:rsid w:val="00FA34F3"/>
    <w:rsid w:val="00FB45C5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D853E"/>
  <w14:defaultImageDpi w14:val="300"/>
  <w15:chartTrackingRefBased/>
  <w15:docId w15:val="{75E6C855-4A97-461B-B7D1-F512DA8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A01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styleId="Collegamentoipertestuale">
    <w:name w:val="Hyperlink"/>
    <w:rsid w:val="0014214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42146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8A01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Rimandocommento">
    <w:name w:val="annotation reference"/>
    <w:rsid w:val="00983C5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3C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3C51"/>
  </w:style>
  <w:style w:type="paragraph" w:styleId="Soggettocommento">
    <w:name w:val="annotation subject"/>
    <w:basedOn w:val="Testocommento"/>
    <w:next w:val="Testocommento"/>
    <w:link w:val="SoggettocommentoCarattere"/>
    <w:rsid w:val="00983C51"/>
    <w:rPr>
      <w:b/>
      <w:bCs/>
    </w:rPr>
  </w:style>
  <w:style w:type="character" w:customStyle="1" w:styleId="SoggettocommentoCarattere">
    <w:name w:val="Soggetto commento Carattere"/>
    <w:link w:val="Soggettocommento"/>
    <w:rsid w:val="00983C51"/>
    <w:rPr>
      <w:b/>
      <w:bCs/>
    </w:rPr>
  </w:style>
  <w:style w:type="paragraph" w:styleId="Revisione">
    <w:name w:val="Revision"/>
    <w:hidden/>
    <w:rsid w:val="00287B8F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F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fe232d-0740-4151-8f1b-8cde39e138e3">
      <UserInfo>
        <DisplayName/>
        <AccountId xsi:nil="true"/>
        <AccountType/>
      </UserInfo>
    </SharedWithUsers>
    <_activity xmlns="ee876b0f-31bd-41ba-8ef4-7771600ccb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62C454A62C4BA3A90B2E78A2E349" ma:contentTypeVersion="17" ma:contentTypeDescription="Create a new document." ma:contentTypeScope="" ma:versionID="21a170fd3f85febeaa36db099c215a67">
  <xsd:schema xmlns:xsd="http://www.w3.org/2001/XMLSchema" xmlns:xs="http://www.w3.org/2001/XMLSchema" xmlns:p="http://schemas.microsoft.com/office/2006/metadata/properties" xmlns:ns3="ee876b0f-31bd-41ba-8ef4-7771600ccb40" xmlns:ns4="cbfe232d-0740-4151-8f1b-8cde39e138e3" targetNamespace="http://schemas.microsoft.com/office/2006/metadata/properties" ma:root="true" ma:fieldsID="23db93e5162d481db9f43e9a707e06b5" ns3:_="" ns4:_="">
    <xsd:import namespace="ee876b0f-31bd-41ba-8ef4-7771600ccb40"/>
    <xsd:import namespace="cbfe232d-0740-4151-8f1b-8cde39e13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6b0f-31bd-41ba-8ef4-7771600cc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232d-0740-4151-8f1b-8cde39e13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4B03E-0E2A-4A56-9C3A-5C45DE27B6F3}">
  <ds:schemaRefs>
    <ds:schemaRef ds:uri="http://schemas.microsoft.com/office/2006/metadata/properties"/>
    <ds:schemaRef ds:uri="http://schemas.microsoft.com/office/infopath/2007/PartnerControls"/>
    <ds:schemaRef ds:uri="cbfe232d-0740-4151-8f1b-8cde39e138e3"/>
    <ds:schemaRef ds:uri="ee876b0f-31bd-41ba-8ef4-7771600ccb40"/>
  </ds:schemaRefs>
</ds:datastoreItem>
</file>

<file path=customXml/itemProps2.xml><?xml version="1.0" encoding="utf-8"?>
<ds:datastoreItem xmlns:ds="http://schemas.openxmlformats.org/officeDocument/2006/customXml" ds:itemID="{85837980-58EC-4ECF-995E-11B46CFD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6b0f-31bd-41ba-8ef4-7771600ccb40"/>
    <ds:schemaRef ds:uri="cbfe232d-0740-4151-8f1b-8cde39e13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6FBA1-9F05-42DD-A9D8-3248A7454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Patrizia Menicucci</cp:lastModifiedBy>
  <cp:revision>5</cp:revision>
  <cp:lastPrinted>2010-09-14T10:24:00Z</cp:lastPrinted>
  <dcterms:created xsi:type="dcterms:W3CDTF">2025-06-25T17:51:00Z</dcterms:created>
  <dcterms:modified xsi:type="dcterms:W3CDTF">2025-06-26T12:23:00Z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0x010100542C62C454A62C4BA3A90B2E78A2E349</vt:lpwstr>
  </property>
  <property fmtid="{D5CDD505-2E9C-101B-9397-08002B2CF9AE}" pid="3" name="Order">
    <vt:r8>207600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