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B589" w14:textId="15E47C91" w:rsidR="00DB30AF" w:rsidRDefault="0058642B" w:rsidP="0058642B">
      <w:pPr>
        <w:spacing w:line="360" w:lineRule="auto"/>
        <w:jc w:val="right"/>
        <w:rPr>
          <w:rFonts w:asciiTheme="majorHAnsi" w:hAnsiTheme="majorHAnsi" w:cstheme="majorHAnsi"/>
          <w:lang w:val="es-419"/>
        </w:rPr>
      </w:pPr>
      <w:r w:rsidRPr="0058642B">
        <w:rPr>
          <w:rFonts w:asciiTheme="majorHAnsi" w:hAnsiTheme="majorHAnsi" w:cstheme="majorHAnsi"/>
          <w:lang w:val="es-419"/>
        </w:rPr>
        <w:t xml:space="preserve">Breganze, </w:t>
      </w:r>
      <w:r w:rsidR="002069F1">
        <w:rPr>
          <w:rFonts w:asciiTheme="majorHAnsi" w:hAnsiTheme="majorHAnsi" w:cstheme="majorHAnsi"/>
          <w:lang w:val="es-419"/>
        </w:rPr>
        <w:t>9 febbraio</w:t>
      </w:r>
      <w:r w:rsidR="00F80418">
        <w:rPr>
          <w:rFonts w:asciiTheme="majorHAnsi" w:hAnsiTheme="majorHAnsi" w:cstheme="majorHAnsi"/>
          <w:lang w:val="es-419"/>
        </w:rPr>
        <w:t xml:space="preserve"> 2023</w:t>
      </w:r>
    </w:p>
    <w:p w14:paraId="16F9CDCA" w14:textId="0FA7F0B7" w:rsidR="0058642B" w:rsidRPr="002069F1" w:rsidRDefault="0058642B" w:rsidP="0058642B">
      <w:pPr>
        <w:pStyle w:val="Default"/>
        <w:jc w:val="center"/>
        <w:rPr>
          <w:rFonts w:asciiTheme="majorHAnsi" w:hAnsiTheme="majorHAnsi" w:cstheme="majorHAnsi"/>
          <w:b/>
          <w:bCs/>
          <w:sz w:val="22"/>
          <w:szCs w:val="22"/>
          <w:lang w:val="it-IT"/>
        </w:rPr>
      </w:pPr>
      <w:r w:rsidRPr="002069F1">
        <w:rPr>
          <w:rFonts w:asciiTheme="majorHAnsi" w:hAnsiTheme="majorHAnsi" w:cstheme="majorHAnsi"/>
          <w:b/>
          <w:bCs/>
          <w:sz w:val="22"/>
          <w:szCs w:val="22"/>
          <w:lang w:val="it-IT"/>
        </w:rPr>
        <w:t>Comunicato Stampa</w:t>
      </w:r>
    </w:p>
    <w:p w14:paraId="07DBA079" w14:textId="77777777" w:rsidR="0058642B" w:rsidRPr="002069F1" w:rsidRDefault="0058642B" w:rsidP="0058642B">
      <w:pPr>
        <w:pStyle w:val="Default"/>
        <w:rPr>
          <w:rFonts w:asciiTheme="majorHAnsi" w:hAnsiTheme="majorHAnsi" w:cstheme="majorHAnsi"/>
          <w:sz w:val="28"/>
          <w:szCs w:val="28"/>
          <w:lang w:val="it-IT"/>
        </w:rPr>
      </w:pPr>
    </w:p>
    <w:p w14:paraId="707C4690" w14:textId="21CBF910" w:rsidR="002069F1" w:rsidRPr="002069F1" w:rsidRDefault="002069F1" w:rsidP="002069F1">
      <w:pPr>
        <w:jc w:val="center"/>
        <w:rPr>
          <w:rFonts w:asciiTheme="majorHAnsi" w:hAnsiTheme="majorHAnsi" w:cstheme="majorHAnsi"/>
          <w:b/>
          <w:bCs/>
          <w:sz w:val="28"/>
          <w:szCs w:val="28"/>
          <w:lang w:val="it-IT"/>
        </w:rPr>
      </w:pPr>
      <w:r w:rsidRPr="002069F1">
        <w:rPr>
          <w:rFonts w:asciiTheme="majorHAnsi" w:hAnsiTheme="majorHAnsi" w:cstheme="majorHAnsi"/>
          <w:b/>
          <w:bCs/>
          <w:sz w:val="28"/>
          <w:szCs w:val="28"/>
          <w:lang w:val="it-IT"/>
        </w:rPr>
        <w:t>FORUM ALIMENTAZIONE BUFALE</w:t>
      </w:r>
      <w:r w:rsidRPr="002069F1">
        <w:rPr>
          <w:rFonts w:asciiTheme="majorHAnsi" w:hAnsiTheme="majorHAnsi" w:cstheme="majorHAnsi"/>
          <w:b/>
          <w:bCs/>
          <w:sz w:val="28"/>
          <w:szCs w:val="28"/>
          <w:lang w:val="it-IT"/>
        </w:rPr>
        <w:br/>
      </w:r>
      <w:r w:rsidRPr="002069F1">
        <w:rPr>
          <w:rFonts w:asciiTheme="majorHAnsi" w:hAnsiTheme="majorHAnsi" w:cstheme="majorHAnsi"/>
          <w:b/>
          <w:bCs/>
          <w:sz w:val="28"/>
          <w:szCs w:val="28"/>
          <w:lang w:val="it-IT"/>
        </w:rPr>
        <w:t>Alimentazione della bufala: Come incide l’efficienza alimentare sulla produttività?</w:t>
      </w:r>
    </w:p>
    <w:p w14:paraId="3868ABE6" w14:textId="77777777" w:rsidR="002069F1" w:rsidRPr="002069F1" w:rsidRDefault="002069F1" w:rsidP="002069F1">
      <w:pPr>
        <w:jc w:val="both"/>
        <w:rPr>
          <w:rFonts w:asciiTheme="majorHAnsi" w:hAnsiTheme="majorHAnsi" w:cstheme="majorHAnsi"/>
          <w:lang w:val="it-IT"/>
        </w:rPr>
      </w:pPr>
      <w:r w:rsidRPr="002069F1">
        <w:rPr>
          <w:rFonts w:asciiTheme="majorHAnsi" w:hAnsiTheme="majorHAnsi" w:cstheme="majorHAnsi"/>
          <w:lang w:val="it-IT"/>
        </w:rPr>
        <w:t xml:space="preserve">Ormai è parte della letteratura di settore il fatto che il Precisione Farming è un aspetto fondamentale in ogni contesto agricolo ma nell’alimentazione bovini ricopre un ruolo cruciale. La misurazione costante degli indicatori di efficienza alimentare con uno strumento di analisi NIR è determinante per migliorare o monitorare la produttività delle vacche da latte. E per quanto riguarda le bufale? </w:t>
      </w:r>
    </w:p>
    <w:p w14:paraId="229768E7" w14:textId="77777777" w:rsidR="002069F1" w:rsidRPr="002069F1" w:rsidRDefault="002069F1" w:rsidP="002069F1">
      <w:pPr>
        <w:jc w:val="both"/>
        <w:rPr>
          <w:rFonts w:asciiTheme="majorHAnsi" w:hAnsiTheme="majorHAnsi" w:cstheme="majorHAnsi"/>
          <w:lang w:val="it-IT"/>
        </w:rPr>
      </w:pPr>
      <w:r w:rsidRPr="002069F1">
        <w:rPr>
          <w:rFonts w:asciiTheme="majorHAnsi" w:hAnsiTheme="majorHAnsi" w:cstheme="majorHAnsi"/>
          <w:lang w:val="it-IT"/>
        </w:rPr>
        <w:t xml:space="preserve">Per rispondere a questo quesito il </w:t>
      </w:r>
      <w:r w:rsidRPr="002069F1">
        <w:rPr>
          <w:rFonts w:asciiTheme="majorHAnsi" w:hAnsiTheme="majorHAnsi" w:cstheme="majorHAnsi"/>
          <w:i/>
          <w:iCs/>
          <w:lang w:val="it-IT"/>
        </w:rPr>
        <w:t>Dipartimento di Medicina Animale, Produzioni e Salute (MAPS) dell’Università degli Studi di Padova</w:t>
      </w:r>
      <w:r w:rsidRPr="002069F1">
        <w:rPr>
          <w:rFonts w:asciiTheme="majorHAnsi" w:hAnsiTheme="majorHAnsi" w:cstheme="majorHAnsi"/>
          <w:lang w:val="it-IT"/>
        </w:rPr>
        <w:t xml:space="preserve"> ha condotto una </w:t>
      </w:r>
      <w:r w:rsidRPr="002069F1">
        <w:rPr>
          <w:rFonts w:asciiTheme="majorHAnsi" w:hAnsiTheme="majorHAnsi" w:cstheme="majorHAnsi"/>
          <w:b/>
          <w:bCs/>
          <w:lang w:val="it-IT"/>
        </w:rPr>
        <w:t>sperimentazione in più allevamenti di bufale tra Lazio e Campania</w:t>
      </w:r>
      <w:r w:rsidRPr="002069F1">
        <w:rPr>
          <w:rFonts w:asciiTheme="majorHAnsi" w:hAnsiTheme="majorHAnsi" w:cstheme="majorHAnsi"/>
          <w:lang w:val="it-IT"/>
        </w:rPr>
        <w:t xml:space="preserve"> al fine di valutare come poter migliorare l’efficienza alimentare, cioè la correlazione tra produzione di latte e alimentazione degli animali. </w:t>
      </w:r>
    </w:p>
    <w:p w14:paraId="25A0314C" w14:textId="77777777" w:rsidR="002069F1" w:rsidRPr="002069F1" w:rsidRDefault="002069F1" w:rsidP="002069F1">
      <w:pPr>
        <w:jc w:val="both"/>
        <w:rPr>
          <w:rFonts w:asciiTheme="majorHAnsi" w:hAnsiTheme="majorHAnsi" w:cstheme="majorHAnsi"/>
          <w:lang w:val="it-IT"/>
        </w:rPr>
      </w:pPr>
      <w:r w:rsidRPr="002069F1">
        <w:rPr>
          <w:rFonts w:asciiTheme="majorHAnsi" w:hAnsiTheme="majorHAnsi" w:cstheme="majorHAnsi"/>
          <w:lang w:val="it-IT"/>
        </w:rPr>
        <w:t xml:space="preserve">I primi risultati di questa ricerca sono stati presentati ad un Forum dedicato all’alimentazione della bufala organizzato da Faresin Industries il </w:t>
      </w:r>
      <w:r w:rsidRPr="002069F1">
        <w:rPr>
          <w:rFonts w:asciiTheme="majorHAnsi" w:hAnsiTheme="majorHAnsi" w:cstheme="majorHAnsi"/>
          <w:b/>
          <w:bCs/>
          <w:lang w:val="it-IT"/>
        </w:rPr>
        <w:t>7 febbraio ad Altavilla Silentina</w:t>
      </w:r>
      <w:r w:rsidRPr="002069F1">
        <w:rPr>
          <w:rFonts w:asciiTheme="majorHAnsi" w:hAnsiTheme="majorHAnsi" w:cstheme="majorHAnsi"/>
          <w:lang w:val="it-IT"/>
        </w:rPr>
        <w:t>, in prossimità della più grande area italiana ad alta concentrazione di allevamenti di bufale.</w:t>
      </w:r>
    </w:p>
    <w:p w14:paraId="0D90001D" w14:textId="77777777" w:rsidR="002069F1" w:rsidRPr="002069F1" w:rsidRDefault="002069F1" w:rsidP="002069F1">
      <w:pPr>
        <w:jc w:val="both"/>
        <w:rPr>
          <w:rFonts w:asciiTheme="majorHAnsi" w:hAnsiTheme="majorHAnsi" w:cstheme="majorHAnsi"/>
          <w:lang w:val="it-IT"/>
        </w:rPr>
      </w:pPr>
      <w:r w:rsidRPr="002069F1">
        <w:rPr>
          <w:rFonts w:asciiTheme="majorHAnsi" w:hAnsiTheme="majorHAnsi" w:cstheme="majorHAnsi"/>
          <w:lang w:val="it-IT"/>
        </w:rPr>
        <w:t xml:space="preserve">Durante il convegno il Prof. Igino Andrighetto dell’Università degli Studi di Padova ha analizzato i dati raccolti dal team del dipartimento MAPS al fine di valutare l’efficienza alimentare nella bufala da latte e descrivere quali parametri gestionali la influenzano. </w:t>
      </w:r>
    </w:p>
    <w:p w14:paraId="6861014B" w14:textId="3D56ED99" w:rsidR="002069F1" w:rsidRPr="00EB34FD" w:rsidRDefault="002069F1" w:rsidP="002069F1">
      <w:pPr>
        <w:jc w:val="both"/>
        <w:rPr>
          <w:rFonts w:asciiTheme="majorHAnsi" w:hAnsiTheme="majorHAnsi" w:cstheme="majorHAnsi"/>
          <w:lang w:val="it-IT"/>
        </w:rPr>
      </w:pPr>
      <w:r w:rsidRPr="002069F1">
        <w:rPr>
          <w:rFonts w:asciiTheme="majorHAnsi" w:hAnsiTheme="majorHAnsi" w:cstheme="majorHAnsi"/>
          <w:lang w:val="it-IT"/>
        </w:rPr>
        <w:t>Le ricerche hanno dimostrato che, tra i fattori alimentari, acquisiscono grande importanza l’</w:t>
      </w:r>
      <w:r w:rsidRPr="002069F1">
        <w:rPr>
          <w:rFonts w:asciiTheme="majorHAnsi" w:hAnsiTheme="majorHAnsi" w:cstheme="majorHAnsi"/>
          <w:b/>
          <w:bCs/>
          <w:lang w:val="it-IT"/>
        </w:rPr>
        <w:t>indice di omogeneità della miscelata</w:t>
      </w:r>
      <w:r w:rsidRPr="002069F1">
        <w:rPr>
          <w:rFonts w:asciiTheme="majorHAnsi" w:hAnsiTheme="majorHAnsi" w:cstheme="majorHAnsi"/>
          <w:lang w:val="it-IT"/>
        </w:rPr>
        <w:t xml:space="preserve">, </w:t>
      </w:r>
      <w:r w:rsidRPr="002069F1">
        <w:rPr>
          <w:rFonts w:asciiTheme="majorHAnsi" w:hAnsiTheme="majorHAnsi" w:cstheme="majorHAnsi"/>
          <w:b/>
          <w:bCs/>
          <w:lang w:val="it-IT"/>
        </w:rPr>
        <w:t>l’indice di selezione e la digeribilità</w:t>
      </w:r>
      <w:r w:rsidRPr="002069F1">
        <w:rPr>
          <w:rFonts w:asciiTheme="majorHAnsi" w:hAnsiTheme="majorHAnsi" w:cstheme="majorHAnsi"/>
          <w:lang w:val="it-IT"/>
        </w:rPr>
        <w:t xml:space="preserve">, i quali vengono rilevati direttamente </w:t>
      </w:r>
      <w:r w:rsidRPr="00EB34FD">
        <w:rPr>
          <w:rFonts w:asciiTheme="majorHAnsi" w:hAnsiTheme="majorHAnsi" w:cstheme="majorHAnsi"/>
          <w:lang w:val="it-IT"/>
        </w:rPr>
        <w:t>in campo. Questi indici hanno un effetto diretto sulla produzione in quanto, se mantenuti ai livelli ottimali, possono aumentare la produttività, migliorare il benessere animale e ridurre i costi alimentari.</w:t>
      </w:r>
    </w:p>
    <w:p w14:paraId="6C7B9341" w14:textId="77777777" w:rsidR="002069F1" w:rsidRPr="002069F1" w:rsidRDefault="002069F1" w:rsidP="002069F1">
      <w:pPr>
        <w:jc w:val="both"/>
        <w:rPr>
          <w:rFonts w:asciiTheme="majorHAnsi" w:hAnsiTheme="majorHAnsi" w:cstheme="majorHAnsi"/>
          <w:lang w:val="it-IT"/>
        </w:rPr>
      </w:pPr>
      <w:r w:rsidRPr="00EB34FD">
        <w:rPr>
          <w:rFonts w:asciiTheme="majorHAnsi" w:hAnsiTheme="majorHAnsi" w:cstheme="majorHAnsi"/>
          <w:b/>
          <w:bCs/>
          <w:lang w:val="it-IT"/>
        </w:rPr>
        <w:t>Il carro miscelatore diventa così protagonista del processo in quanto una miscelata di qualità permette di</w:t>
      </w:r>
      <w:r w:rsidRPr="002069F1">
        <w:rPr>
          <w:rFonts w:asciiTheme="majorHAnsi" w:hAnsiTheme="majorHAnsi" w:cstheme="majorHAnsi"/>
          <w:lang w:val="it-IT"/>
        </w:rPr>
        <w:t xml:space="preserve"> </w:t>
      </w:r>
      <w:r w:rsidRPr="00EB34FD">
        <w:rPr>
          <w:rFonts w:asciiTheme="majorHAnsi" w:hAnsiTheme="majorHAnsi" w:cstheme="majorHAnsi"/>
          <w:b/>
          <w:bCs/>
          <w:lang w:val="it-IT"/>
        </w:rPr>
        <w:t>ottimizzare questi fattori alimentari, incrementando la redditività sostenibile dell’allevamento</w:t>
      </w:r>
      <w:r w:rsidRPr="002069F1">
        <w:rPr>
          <w:rFonts w:asciiTheme="majorHAnsi" w:hAnsiTheme="majorHAnsi" w:cstheme="majorHAnsi"/>
          <w:lang w:val="it-IT"/>
        </w:rPr>
        <w:t>. Un ordine di carico errato, una lunghezza della fibra non ottimale e un eccessivo riempimento della vasca di miscelazione possono portare a delle inefficienze, pertanto è importante prestare massima attenzione alla preparazione quotidiana dell’</w:t>
      </w:r>
      <w:proofErr w:type="spellStart"/>
      <w:r w:rsidRPr="002069F1">
        <w:rPr>
          <w:rFonts w:asciiTheme="majorHAnsi" w:hAnsiTheme="majorHAnsi" w:cstheme="majorHAnsi"/>
          <w:lang w:val="it-IT"/>
        </w:rPr>
        <w:t>unifeed</w:t>
      </w:r>
      <w:proofErr w:type="spellEnd"/>
      <w:r w:rsidRPr="002069F1">
        <w:rPr>
          <w:rFonts w:asciiTheme="majorHAnsi" w:hAnsiTheme="majorHAnsi" w:cstheme="majorHAnsi"/>
          <w:lang w:val="it-IT"/>
        </w:rPr>
        <w:t>.</w:t>
      </w:r>
    </w:p>
    <w:p w14:paraId="5BCD0BDD" w14:textId="77777777" w:rsidR="002069F1" w:rsidRPr="002069F1" w:rsidRDefault="002069F1" w:rsidP="002069F1">
      <w:pPr>
        <w:jc w:val="both"/>
        <w:rPr>
          <w:rFonts w:asciiTheme="majorHAnsi" w:hAnsiTheme="majorHAnsi" w:cstheme="majorHAnsi"/>
          <w:lang w:val="it-IT"/>
        </w:rPr>
      </w:pPr>
      <w:r w:rsidRPr="002069F1">
        <w:rPr>
          <w:rFonts w:asciiTheme="majorHAnsi" w:hAnsiTheme="majorHAnsi" w:cstheme="majorHAnsi"/>
          <w:lang w:val="it-IT"/>
        </w:rPr>
        <w:t xml:space="preserve">Inoltre, con uno </w:t>
      </w:r>
      <w:r w:rsidRPr="00EB34FD">
        <w:rPr>
          <w:rFonts w:asciiTheme="majorHAnsi" w:hAnsiTheme="majorHAnsi" w:cstheme="majorHAnsi"/>
          <w:b/>
          <w:bCs/>
          <w:lang w:val="it-IT"/>
        </w:rPr>
        <w:t>strumento di analisi NIR</w:t>
      </w:r>
      <w:r w:rsidRPr="002069F1">
        <w:rPr>
          <w:rFonts w:asciiTheme="majorHAnsi" w:hAnsiTheme="majorHAnsi" w:cstheme="majorHAnsi"/>
          <w:lang w:val="it-IT"/>
        </w:rPr>
        <w:t xml:space="preserve"> montato sulla vasca di miscelazione del carro o utilizzato in modalità portatile è possibile individuare in tempo reale le criticità nella formulazione, nella preparazione e nella somministrazione delle diete. In questo modo è possibile correggere tempestivamente eventuali errori per mantenere costante la produttività.</w:t>
      </w:r>
    </w:p>
    <w:p w14:paraId="644D02D0" w14:textId="77777777" w:rsidR="002069F1" w:rsidRPr="002069F1" w:rsidRDefault="002069F1" w:rsidP="002069F1">
      <w:pPr>
        <w:jc w:val="both"/>
        <w:rPr>
          <w:rFonts w:asciiTheme="majorHAnsi" w:hAnsiTheme="majorHAnsi" w:cstheme="majorHAnsi"/>
          <w:lang w:val="it-IT"/>
        </w:rPr>
      </w:pPr>
      <w:r w:rsidRPr="002069F1">
        <w:rPr>
          <w:rFonts w:asciiTheme="majorHAnsi" w:hAnsiTheme="majorHAnsi" w:cstheme="majorHAnsi"/>
          <w:lang w:val="it-IT"/>
        </w:rPr>
        <w:t xml:space="preserve">Le aziende agricole locali partecipanti al forum hanno manifestato grande interesse in questa analisi in quanto potuto scoprire come migliorare le performance del proprio allevamento e come </w:t>
      </w:r>
      <w:r w:rsidRPr="00EB34FD">
        <w:rPr>
          <w:rFonts w:asciiTheme="majorHAnsi" w:hAnsiTheme="majorHAnsi" w:cstheme="majorHAnsi"/>
          <w:b/>
          <w:bCs/>
          <w:lang w:val="it-IT"/>
        </w:rPr>
        <w:t>sfruttare al meglio le potenzialità del proprio carro miscelatore al fine di incrementare i profitti e il benessere animale</w:t>
      </w:r>
      <w:r w:rsidRPr="002069F1">
        <w:rPr>
          <w:rFonts w:asciiTheme="majorHAnsi" w:hAnsiTheme="majorHAnsi" w:cstheme="majorHAnsi"/>
          <w:lang w:val="it-IT"/>
        </w:rPr>
        <w:t>.</w:t>
      </w:r>
    </w:p>
    <w:p w14:paraId="7971C41E" w14:textId="77777777" w:rsidR="002069F1" w:rsidRPr="002069F1" w:rsidRDefault="002069F1" w:rsidP="002069F1">
      <w:pPr>
        <w:jc w:val="both"/>
        <w:rPr>
          <w:rFonts w:asciiTheme="majorHAnsi" w:hAnsiTheme="majorHAnsi" w:cstheme="majorHAnsi"/>
          <w:lang w:val="it-IT"/>
        </w:rPr>
      </w:pPr>
      <w:r w:rsidRPr="002069F1">
        <w:rPr>
          <w:rFonts w:asciiTheme="majorHAnsi" w:hAnsiTheme="majorHAnsi" w:cstheme="majorHAnsi"/>
          <w:lang w:val="it-IT"/>
        </w:rPr>
        <w:t>I primi riscontri sembrano prospettare una positiva applicazione del modello messo a punto dell’Università degli Studi di Padova per le vacche anche all’allevamento della bufala da latte. Il modello verrà perfezionato effettuando ulteriori analisi future.</w:t>
      </w:r>
    </w:p>
    <w:p w14:paraId="789E0D41" w14:textId="113EA0F7" w:rsidR="002069F1" w:rsidRPr="002069F1" w:rsidRDefault="002069F1" w:rsidP="002069F1">
      <w:pPr>
        <w:jc w:val="both"/>
        <w:rPr>
          <w:rFonts w:asciiTheme="majorHAnsi" w:hAnsiTheme="majorHAnsi" w:cstheme="majorHAnsi"/>
          <w:lang w:val="it-IT"/>
        </w:rPr>
      </w:pPr>
      <w:r w:rsidRPr="002069F1">
        <w:rPr>
          <w:rFonts w:asciiTheme="majorHAnsi" w:hAnsiTheme="majorHAnsi" w:cstheme="majorHAnsi"/>
          <w:lang w:val="it-IT"/>
        </w:rPr>
        <w:lastRenderedPageBreak/>
        <w:t xml:space="preserve">Infine ha avuto luogo un fruttuoso confronto con i prof. </w:t>
      </w:r>
      <w:r w:rsidRPr="00EB34FD">
        <w:rPr>
          <w:rFonts w:asciiTheme="majorHAnsi" w:hAnsiTheme="majorHAnsi" w:cstheme="majorHAnsi"/>
          <w:b/>
          <w:bCs/>
          <w:lang w:val="it-IT"/>
        </w:rPr>
        <w:t xml:space="preserve">Luigi Zicarelli e Gianluca </w:t>
      </w:r>
      <w:proofErr w:type="spellStart"/>
      <w:r w:rsidRPr="00EB34FD">
        <w:rPr>
          <w:rFonts w:asciiTheme="majorHAnsi" w:hAnsiTheme="majorHAnsi" w:cstheme="majorHAnsi"/>
          <w:b/>
          <w:bCs/>
          <w:lang w:val="it-IT"/>
        </w:rPr>
        <w:t>Neglia</w:t>
      </w:r>
      <w:proofErr w:type="spellEnd"/>
      <w:r w:rsidRPr="00EB34FD">
        <w:rPr>
          <w:rFonts w:asciiTheme="majorHAnsi" w:hAnsiTheme="majorHAnsi" w:cstheme="majorHAnsi"/>
          <w:b/>
          <w:bCs/>
          <w:lang w:val="it-IT"/>
        </w:rPr>
        <w:t xml:space="preserve"> dell’Università degli Studi di Napoli Federico II</w:t>
      </w:r>
      <w:r w:rsidRPr="002069F1">
        <w:rPr>
          <w:rFonts w:asciiTheme="majorHAnsi" w:hAnsiTheme="majorHAnsi" w:cstheme="majorHAnsi"/>
          <w:lang w:val="it-IT"/>
        </w:rPr>
        <w:t xml:space="preserve"> e con gli esperti del settore, in primis Nicola Palmieri presidente dell'associazione ANASB, dal quale è emerso che queste prime evidenze tracciano un importante percorso da sviluppare nell'ambito dell'allevamento della Bufala.</w:t>
      </w:r>
    </w:p>
    <w:p w14:paraId="2AB1CEF8" w14:textId="77777777" w:rsidR="002069F1" w:rsidRPr="002069F1" w:rsidRDefault="002069F1" w:rsidP="002069F1">
      <w:pPr>
        <w:jc w:val="both"/>
        <w:rPr>
          <w:rFonts w:asciiTheme="majorHAnsi" w:hAnsiTheme="majorHAnsi" w:cstheme="majorHAnsi"/>
          <w:lang w:val="it-IT"/>
        </w:rPr>
      </w:pPr>
    </w:p>
    <w:p w14:paraId="029E62BD" w14:textId="77777777" w:rsidR="002069F1" w:rsidRPr="002069F1" w:rsidRDefault="002069F1" w:rsidP="002069F1">
      <w:pPr>
        <w:pStyle w:val="Nessunaspaziatura"/>
        <w:ind w:left="6372" w:firstLine="7"/>
        <w:rPr>
          <w:rFonts w:asciiTheme="majorHAnsi" w:hAnsiTheme="majorHAnsi" w:cstheme="majorHAnsi"/>
          <w:b/>
          <w:bCs/>
        </w:rPr>
      </w:pPr>
      <w:r w:rsidRPr="002069F1">
        <w:rPr>
          <w:rFonts w:asciiTheme="majorHAnsi" w:hAnsiTheme="majorHAnsi" w:cstheme="majorHAnsi"/>
          <w:b/>
          <w:bCs/>
        </w:rPr>
        <w:t>Laura Pettenuzzo</w:t>
      </w:r>
    </w:p>
    <w:p w14:paraId="4FECAB63" w14:textId="77777777" w:rsidR="002069F1" w:rsidRPr="00EB34FD" w:rsidRDefault="002069F1" w:rsidP="002069F1">
      <w:pPr>
        <w:pStyle w:val="Nessunaspaziatura"/>
        <w:ind w:left="6372" w:firstLine="7"/>
        <w:rPr>
          <w:rFonts w:asciiTheme="majorHAnsi" w:hAnsiTheme="majorHAnsi" w:cstheme="majorHAnsi"/>
          <w:sz w:val="20"/>
          <w:szCs w:val="20"/>
        </w:rPr>
      </w:pPr>
      <w:proofErr w:type="spellStart"/>
      <w:r w:rsidRPr="00EB34FD">
        <w:rPr>
          <w:rFonts w:asciiTheme="majorHAnsi" w:hAnsiTheme="majorHAnsi" w:cstheme="majorHAnsi"/>
          <w:sz w:val="20"/>
          <w:szCs w:val="20"/>
        </w:rPr>
        <w:t>Communication</w:t>
      </w:r>
      <w:proofErr w:type="spellEnd"/>
      <w:r w:rsidRPr="00EB34FD">
        <w:rPr>
          <w:rFonts w:asciiTheme="majorHAnsi" w:hAnsiTheme="majorHAnsi" w:cstheme="majorHAnsi"/>
          <w:sz w:val="20"/>
          <w:szCs w:val="20"/>
        </w:rPr>
        <w:t xml:space="preserve"> &amp; Media Relations Specialist</w:t>
      </w:r>
    </w:p>
    <w:p w14:paraId="1409921B" w14:textId="567B36A8" w:rsidR="0058642B" w:rsidRPr="00EB34FD" w:rsidRDefault="002069F1" w:rsidP="002069F1">
      <w:pPr>
        <w:pStyle w:val="Nessunaspaziatura"/>
        <w:ind w:left="6372" w:firstLine="7"/>
        <w:rPr>
          <w:rFonts w:asciiTheme="majorHAnsi" w:hAnsiTheme="majorHAnsi" w:cstheme="majorHAnsi"/>
          <w:sz w:val="20"/>
          <w:szCs w:val="20"/>
        </w:rPr>
      </w:pPr>
      <w:r w:rsidRPr="00EB34FD">
        <w:rPr>
          <w:rFonts w:asciiTheme="majorHAnsi" w:hAnsiTheme="majorHAnsi" w:cstheme="majorHAnsi"/>
          <w:sz w:val="20"/>
          <w:szCs w:val="20"/>
        </w:rPr>
        <w:t>laurapettenuzzo</w:t>
      </w:r>
      <w:r w:rsidR="0058642B" w:rsidRPr="00EB34FD">
        <w:rPr>
          <w:rFonts w:asciiTheme="majorHAnsi" w:hAnsiTheme="majorHAnsi" w:cstheme="majorHAnsi"/>
          <w:sz w:val="20"/>
          <w:szCs w:val="20"/>
        </w:rPr>
        <w:t>@faresin.com</w:t>
      </w:r>
    </w:p>
    <w:p w14:paraId="1A2D98AD" w14:textId="249B2AA4" w:rsidR="0058642B" w:rsidRDefault="0058642B" w:rsidP="0058642B">
      <w:pPr>
        <w:pStyle w:val="Nessunaspaziatura"/>
        <w:jc w:val="right"/>
        <w:rPr>
          <w:rFonts w:asciiTheme="majorHAnsi" w:hAnsiTheme="majorHAnsi" w:cstheme="majorHAnsi"/>
          <w:sz w:val="20"/>
          <w:szCs w:val="20"/>
        </w:rPr>
        <w:sectPr w:rsidR="0058642B" w:rsidSect="0033276D">
          <w:headerReference w:type="default" r:id="rId8"/>
          <w:footerReference w:type="default" r:id="rId9"/>
          <w:pgSz w:w="11906" w:h="16838"/>
          <w:pgMar w:top="851" w:right="851" w:bottom="851" w:left="851" w:header="1701" w:footer="0" w:gutter="0"/>
          <w:cols w:space="708"/>
          <w:docGrid w:linePitch="360"/>
        </w:sectPr>
      </w:pPr>
    </w:p>
    <w:p w14:paraId="4E36D5CC" w14:textId="77777777" w:rsidR="0058642B" w:rsidRPr="00B02A6E" w:rsidRDefault="0058642B" w:rsidP="0058642B">
      <w:pPr>
        <w:pStyle w:val="Nessunaspaziatura"/>
        <w:jc w:val="right"/>
        <w:rPr>
          <w:rFonts w:asciiTheme="majorHAnsi" w:hAnsiTheme="majorHAnsi" w:cstheme="majorHAnsi"/>
          <w:sz w:val="20"/>
          <w:szCs w:val="20"/>
        </w:rPr>
      </w:pPr>
    </w:p>
    <w:p w14:paraId="2D46C5BB" w14:textId="77777777" w:rsidR="00EC68BF" w:rsidRPr="00B02A6E" w:rsidRDefault="00EC68BF" w:rsidP="0058642B">
      <w:pPr>
        <w:pStyle w:val="Nessunaspaziatura"/>
        <w:spacing w:line="360" w:lineRule="auto"/>
        <w:jc w:val="right"/>
        <w:rPr>
          <w:rFonts w:asciiTheme="majorHAnsi" w:hAnsiTheme="majorHAnsi" w:cstheme="majorHAnsi"/>
          <w:sz w:val="20"/>
          <w:szCs w:val="20"/>
        </w:rPr>
      </w:pPr>
    </w:p>
    <w:p w14:paraId="50E2D051" w14:textId="7A4DB5F8" w:rsidR="00EC68BF" w:rsidRDefault="0058642B" w:rsidP="0033276D">
      <w:pPr>
        <w:pStyle w:val="Nessunaspaziatura"/>
        <w:tabs>
          <w:tab w:val="left" w:pos="6521"/>
        </w:tabs>
        <w:spacing w:line="288" w:lineRule="auto"/>
        <w:jc w:val="both"/>
        <w:rPr>
          <w:rFonts w:ascii="Tahoma" w:hAnsi="Tahoma" w:cs="Tahoma"/>
          <w:sz w:val="20"/>
          <w:szCs w:val="20"/>
        </w:rPr>
      </w:pPr>
      <w:r w:rsidRPr="00D8255B">
        <w:rPr>
          <w:rFonts w:asciiTheme="majorHAnsi" w:hAnsiTheme="majorHAnsi" w:cstheme="majorHAnsi"/>
          <w:b/>
          <w:bCs/>
          <w:sz w:val="20"/>
          <w:szCs w:val="20"/>
        </w:rPr>
        <w:t>Faresin Industries</w:t>
      </w:r>
      <w:r w:rsidRPr="00D8255B">
        <w:rPr>
          <w:rFonts w:asciiTheme="majorHAnsi" w:hAnsiTheme="majorHAnsi" w:cstheme="majorHAnsi"/>
          <w:sz w:val="20"/>
          <w:szCs w:val="20"/>
        </w:rPr>
        <w:t>, con sede a Breganze (VI), progetta, produce e commercializza carri miscelatori e strumenti per l’analisi della razione per il settore zootecnico, sollevatori telescopici per uso agricolo ed industriale. L’azienda, fondata nel 1973 dall’attuale Presidente Sante Faresin, unisce la tradizione di una solida guida familiare al dinamismo di un gruppo internazionale presente a livello globale grazie ad una rete capillare di filiali, distributori e rivenditori.</w:t>
      </w:r>
      <w:r w:rsidR="0033276D">
        <w:rPr>
          <w:rFonts w:asciiTheme="majorHAnsi" w:hAnsiTheme="majorHAnsi" w:cstheme="majorHAnsi"/>
          <w:sz w:val="20"/>
          <w:szCs w:val="20"/>
        </w:rPr>
        <w:t xml:space="preserve"> </w:t>
      </w:r>
      <w:hyperlink r:id="rId10" w:history="1">
        <w:r w:rsidRPr="00D8255B">
          <w:rPr>
            <w:rStyle w:val="Collegamentoipertestuale"/>
            <w:rFonts w:asciiTheme="majorHAnsi" w:hAnsiTheme="majorHAnsi" w:cstheme="majorHAnsi"/>
            <w:sz w:val="20"/>
            <w:szCs w:val="20"/>
          </w:rPr>
          <w:t>www.faresindustries.com</w:t>
        </w:r>
      </w:hyperlink>
      <w:r w:rsidRPr="00D8255B">
        <w:rPr>
          <w:rFonts w:asciiTheme="majorHAnsi" w:hAnsiTheme="majorHAnsi" w:cstheme="majorHAnsi"/>
          <w:sz w:val="20"/>
          <w:szCs w:val="20"/>
        </w:rPr>
        <w:t xml:space="preserve"> </w:t>
      </w:r>
    </w:p>
    <w:sectPr w:rsidR="00EC68BF" w:rsidSect="001B769A">
      <w:type w:val="continuous"/>
      <w:pgSz w:w="11906" w:h="16838"/>
      <w:pgMar w:top="851" w:right="2975" w:bottom="851" w:left="851" w:header="170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0D0D" w14:textId="77777777" w:rsidR="003F64CB" w:rsidRDefault="003F64CB" w:rsidP="002F2EFC">
      <w:pPr>
        <w:spacing w:after="0" w:line="240" w:lineRule="auto"/>
      </w:pPr>
      <w:r>
        <w:separator/>
      </w:r>
    </w:p>
  </w:endnote>
  <w:endnote w:type="continuationSeparator" w:id="0">
    <w:p w14:paraId="120AB70B" w14:textId="77777777" w:rsidR="003F64CB" w:rsidRDefault="003F64CB" w:rsidP="002F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9470" w14:textId="6EBF4606" w:rsidR="00ED6718" w:rsidRDefault="0033276D" w:rsidP="00D62EE4">
    <w:pPr>
      <w:pStyle w:val="Pidipagina"/>
    </w:pPr>
    <w:r>
      <w:rPr>
        <w:noProof/>
      </w:rPr>
      <w:drawing>
        <wp:anchor distT="0" distB="0" distL="114300" distR="114300" simplePos="0" relativeHeight="251659264" behindDoc="1" locked="0" layoutInCell="1" allowOverlap="1" wp14:anchorId="08B7AABA" wp14:editId="20822ED6">
          <wp:simplePos x="0" y="0"/>
          <wp:positionH relativeFrom="margin">
            <wp:align>left</wp:align>
          </wp:positionH>
          <wp:positionV relativeFrom="paragraph">
            <wp:posOffset>245745</wp:posOffset>
          </wp:positionV>
          <wp:extent cx="7048141" cy="933450"/>
          <wp:effectExtent l="0" t="0" r="635" b="0"/>
          <wp:wrapTight wrapText="bothSides">
            <wp:wrapPolygon edited="0">
              <wp:start x="18916" y="0"/>
              <wp:lineTo x="0" y="441"/>
              <wp:lineTo x="0" y="20718"/>
              <wp:lineTo x="1343" y="21159"/>
              <wp:lineTo x="21544" y="21159"/>
              <wp:lineTo x="21544" y="0"/>
              <wp:lineTo x="18916"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048141" cy="933450"/>
                  </a:xfrm>
                  <a:prstGeom prst="rect">
                    <a:avLst/>
                  </a:prstGeom>
                </pic:spPr>
              </pic:pic>
            </a:graphicData>
          </a:graphic>
          <wp14:sizeRelH relativeFrom="margin">
            <wp14:pctWidth>0</wp14:pctWidth>
          </wp14:sizeRelH>
          <wp14:sizeRelV relativeFrom="margin">
            <wp14:pctHeight>0</wp14:pctHeight>
          </wp14:sizeRelV>
        </wp:anchor>
      </w:drawing>
    </w:r>
  </w:p>
  <w:p w14:paraId="5C736DB8" w14:textId="68F73529" w:rsidR="00F63465" w:rsidRPr="00D62EE4" w:rsidRDefault="00F63465" w:rsidP="001B769A">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9218" w14:textId="77777777" w:rsidR="003F64CB" w:rsidRDefault="003F64CB" w:rsidP="002F2EFC">
      <w:pPr>
        <w:spacing w:after="0" w:line="240" w:lineRule="auto"/>
      </w:pPr>
      <w:bookmarkStart w:id="0" w:name="_Hlk121121545"/>
      <w:bookmarkEnd w:id="0"/>
      <w:r>
        <w:separator/>
      </w:r>
    </w:p>
  </w:footnote>
  <w:footnote w:type="continuationSeparator" w:id="0">
    <w:p w14:paraId="6E725311" w14:textId="77777777" w:rsidR="003F64CB" w:rsidRDefault="003F64CB" w:rsidP="002F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EC93" w14:textId="649EEAED" w:rsidR="00EA1CB3" w:rsidRPr="00D62EE4" w:rsidRDefault="007C0013" w:rsidP="00D62EE4">
    <w:pPr>
      <w:pStyle w:val="Intestazione"/>
    </w:pPr>
    <w:r>
      <w:rPr>
        <w:noProof/>
      </w:rPr>
      <w:drawing>
        <wp:anchor distT="0" distB="0" distL="114300" distR="114300" simplePos="0" relativeHeight="251658240" behindDoc="0" locked="0" layoutInCell="1" allowOverlap="1" wp14:anchorId="25D13A3C" wp14:editId="33EC0BAF">
          <wp:simplePos x="0" y="0"/>
          <wp:positionH relativeFrom="page">
            <wp:align>left</wp:align>
          </wp:positionH>
          <wp:positionV relativeFrom="paragraph">
            <wp:posOffset>-864235</wp:posOffset>
          </wp:positionV>
          <wp:extent cx="5562600" cy="928370"/>
          <wp:effectExtent l="0" t="0" r="0" b="5080"/>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5592158" cy="9339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8C4"/>
    <w:multiLevelType w:val="hybridMultilevel"/>
    <w:tmpl w:val="D6F659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3DC5925"/>
    <w:multiLevelType w:val="hybridMultilevel"/>
    <w:tmpl w:val="5F247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213607">
    <w:abstractNumId w:val="1"/>
  </w:num>
  <w:num w:numId="2" w16cid:durableId="36310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FC"/>
    <w:rsid w:val="000012AC"/>
    <w:rsid w:val="000018D6"/>
    <w:rsid w:val="000506B2"/>
    <w:rsid w:val="00061F8F"/>
    <w:rsid w:val="000620CE"/>
    <w:rsid w:val="00063BFA"/>
    <w:rsid w:val="00085F11"/>
    <w:rsid w:val="00091550"/>
    <w:rsid w:val="000A3692"/>
    <w:rsid w:val="000C0259"/>
    <w:rsid w:val="000F6E77"/>
    <w:rsid w:val="00103420"/>
    <w:rsid w:val="00112030"/>
    <w:rsid w:val="00165923"/>
    <w:rsid w:val="00165C2E"/>
    <w:rsid w:val="001A42D3"/>
    <w:rsid w:val="001B0ED2"/>
    <w:rsid w:val="001B769A"/>
    <w:rsid w:val="001E743E"/>
    <w:rsid w:val="002069F1"/>
    <w:rsid w:val="00210B10"/>
    <w:rsid w:val="002124CD"/>
    <w:rsid w:val="00215368"/>
    <w:rsid w:val="002572C1"/>
    <w:rsid w:val="00257FE2"/>
    <w:rsid w:val="0026648D"/>
    <w:rsid w:val="00276593"/>
    <w:rsid w:val="00285063"/>
    <w:rsid w:val="002B0BAB"/>
    <w:rsid w:val="002D55B7"/>
    <w:rsid w:val="002E3FD7"/>
    <w:rsid w:val="002E6ADE"/>
    <w:rsid w:val="002F2EFC"/>
    <w:rsid w:val="0033276D"/>
    <w:rsid w:val="0036284E"/>
    <w:rsid w:val="00387B6D"/>
    <w:rsid w:val="00390806"/>
    <w:rsid w:val="003A1493"/>
    <w:rsid w:val="003B4769"/>
    <w:rsid w:val="003F5282"/>
    <w:rsid w:val="003F64CB"/>
    <w:rsid w:val="00422F82"/>
    <w:rsid w:val="004544AE"/>
    <w:rsid w:val="00471DC6"/>
    <w:rsid w:val="004A5AB2"/>
    <w:rsid w:val="004B565E"/>
    <w:rsid w:val="004C5EBF"/>
    <w:rsid w:val="004C7DF0"/>
    <w:rsid w:val="004F13F7"/>
    <w:rsid w:val="005418FD"/>
    <w:rsid w:val="00555C7B"/>
    <w:rsid w:val="00557BE3"/>
    <w:rsid w:val="00573743"/>
    <w:rsid w:val="00576345"/>
    <w:rsid w:val="0058642B"/>
    <w:rsid w:val="0058670E"/>
    <w:rsid w:val="005D752E"/>
    <w:rsid w:val="005F7076"/>
    <w:rsid w:val="00605B39"/>
    <w:rsid w:val="00616D3F"/>
    <w:rsid w:val="006615E8"/>
    <w:rsid w:val="00683BE7"/>
    <w:rsid w:val="006979BB"/>
    <w:rsid w:val="006E6D3B"/>
    <w:rsid w:val="006F3050"/>
    <w:rsid w:val="00726FE4"/>
    <w:rsid w:val="007305F0"/>
    <w:rsid w:val="00790E9B"/>
    <w:rsid w:val="007924D3"/>
    <w:rsid w:val="007A42E2"/>
    <w:rsid w:val="007B708B"/>
    <w:rsid w:val="007C0013"/>
    <w:rsid w:val="007C7F6A"/>
    <w:rsid w:val="007D5B4E"/>
    <w:rsid w:val="0084203B"/>
    <w:rsid w:val="00850CA8"/>
    <w:rsid w:val="00877686"/>
    <w:rsid w:val="00881348"/>
    <w:rsid w:val="00886D93"/>
    <w:rsid w:val="00892DE2"/>
    <w:rsid w:val="008A782E"/>
    <w:rsid w:val="008B07D9"/>
    <w:rsid w:val="008C019A"/>
    <w:rsid w:val="008E2ED9"/>
    <w:rsid w:val="008F1AF5"/>
    <w:rsid w:val="00936BD4"/>
    <w:rsid w:val="009B6255"/>
    <w:rsid w:val="00A33C87"/>
    <w:rsid w:val="00A4600D"/>
    <w:rsid w:val="00A56397"/>
    <w:rsid w:val="00A82938"/>
    <w:rsid w:val="00A93C36"/>
    <w:rsid w:val="00AA4613"/>
    <w:rsid w:val="00AB17BA"/>
    <w:rsid w:val="00AB53DD"/>
    <w:rsid w:val="00AC411C"/>
    <w:rsid w:val="00B62DFB"/>
    <w:rsid w:val="00BA7E6F"/>
    <w:rsid w:val="00BE63FC"/>
    <w:rsid w:val="00BF2942"/>
    <w:rsid w:val="00BF5E78"/>
    <w:rsid w:val="00C02812"/>
    <w:rsid w:val="00C15472"/>
    <w:rsid w:val="00C15997"/>
    <w:rsid w:val="00C1631A"/>
    <w:rsid w:val="00C343B6"/>
    <w:rsid w:val="00C81405"/>
    <w:rsid w:val="00CA57FF"/>
    <w:rsid w:val="00CB38CC"/>
    <w:rsid w:val="00CF3E3D"/>
    <w:rsid w:val="00D25CB8"/>
    <w:rsid w:val="00D42E47"/>
    <w:rsid w:val="00D526DF"/>
    <w:rsid w:val="00D56892"/>
    <w:rsid w:val="00D605CB"/>
    <w:rsid w:val="00D62EE4"/>
    <w:rsid w:val="00D66F84"/>
    <w:rsid w:val="00D7249B"/>
    <w:rsid w:val="00D82AFD"/>
    <w:rsid w:val="00D96729"/>
    <w:rsid w:val="00DA1F77"/>
    <w:rsid w:val="00DB30AF"/>
    <w:rsid w:val="00DD7352"/>
    <w:rsid w:val="00E00267"/>
    <w:rsid w:val="00E507E1"/>
    <w:rsid w:val="00E92552"/>
    <w:rsid w:val="00EA1CB3"/>
    <w:rsid w:val="00EB3417"/>
    <w:rsid w:val="00EB34FD"/>
    <w:rsid w:val="00EC0A46"/>
    <w:rsid w:val="00EC68BF"/>
    <w:rsid w:val="00ED6718"/>
    <w:rsid w:val="00F100B7"/>
    <w:rsid w:val="00F274B5"/>
    <w:rsid w:val="00F63465"/>
    <w:rsid w:val="00F76C14"/>
    <w:rsid w:val="00F80418"/>
    <w:rsid w:val="00F85A11"/>
    <w:rsid w:val="00F92637"/>
    <w:rsid w:val="00FA0D96"/>
    <w:rsid w:val="00FA3304"/>
    <w:rsid w:val="00FA3695"/>
    <w:rsid w:val="00FA4737"/>
    <w:rsid w:val="00FA7320"/>
    <w:rsid w:val="00FB7A75"/>
    <w:rsid w:val="00FD7118"/>
    <w:rsid w:val="00FE2F74"/>
    <w:rsid w:val="00FF1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1B579"/>
  <w15:chartTrackingRefBased/>
  <w15:docId w15:val="{A8BD04D0-4AC2-40AB-81DE-5AE5E4A3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30AF"/>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F2E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2EFC"/>
  </w:style>
  <w:style w:type="paragraph" w:styleId="Pidipagina">
    <w:name w:val="footer"/>
    <w:basedOn w:val="Normale"/>
    <w:link w:val="PidipaginaCarattere"/>
    <w:uiPriority w:val="99"/>
    <w:unhideWhenUsed/>
    <w:rsid w:val="002F2E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2EFC"/>
  </w:style>
  <w:style w:type="character" w:styleId="Collegamentoipertestuale">
    <w:name w:val="Hyperlink"/>
    <w:basedOn w:val="Carpredefinitoparagrafo"/>
    <w:uiPriority w:val="99"/>
    <w:unhideWhenUsed/>
    <w:rsid w:val="002F2EFC"/>
    <w:rPr>
      <w:color w:val="0563C1" w:themeColor="hyperlink"/>
      <w:u w:val="single"/>
    </w:rPr>
  </w:style>
  <w:style w:type="character" w:styleId="Menzionenonrisolta">
    <w:name w:val="Unresolved Mention"/>
    <w:basedOn w:val="Carpredefinitoparagrafo"/>
    <w:uiPriority w:val="99"/>
    <w:semiHidden/>
    <w:unhideWhenUsed/>
    <w:rsid w:val="002F2EFC"/>
    <w:rPr>
      <w:color w:val="605E5C"/>
      <w:shd w:val="clear" w:color="auto" w:fill="E1DFDD"/>
    </w:rPr>
  </w:style>
  <w:style w:type="character" w:styleId="Numeropagina">
    <w:name w:val="page number"/>
    <w:basedOn w:val="Carpredefinitoparagrafo"/>
    <w:uiPriority w:val="99"/>
    <w:unhideWhenUsed/>
    <w:rsid w:val="00936BD4"/>
  </w:style>
  <w:style w:type="paragraph" w:styleId="NormaleWeb">
    <w:name w:val="Normal (Web)"/>
    <w:basedOn w:val="Normale"/>
    <w:uiPriority w:val="99"/>
    <w:unhideWhenUsed/>
    <w:rsid w:val="00726F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D5B4E"/>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D5B4E"/>
    <w:rPr>
      <w:rFonts w:ascii="Times New Roman" w:hAnsi="Times New Roman" w:cs="Times New Roman"/>
      <w:sz w:val="18"/>
      <w:szCs w:val="18"/>
    </w:rPr>
  </w:style>
  <w:style w:type="paragraph" w:styleId="Paragrafoelenco">
    <w:name w:val="List Paragraph"/>
    <w:basedOn w:val="Normale"/>
    <w:uiPriority w:val="34"/>
    <w:qFormat/>
    <w:rsid w:val="00DB30AF"/>
    <w:pPr>
      <w:ind w:left="720"/>
      <w:contextualSpacing/>
    </w:pPr>
  </w:style>
  <w:style w:type="paragraph" w:customStyle="1" w:styleId="Default">
    <w:name w:val="Default"/>
    <w:rsid w:val="0058642B"/>
    <w:pPr>
      <w:autoSpaceDE w:val="0"/>
      <w:autoSpaceDN w:val="0"/>
      <w:adjustRightInd w:val="0"/>
      <w:spacing w:after="0" w:line="240" w:lineRule="auto"/>
    </w:pPr>
    <w:rPr>
      <w:rFonts w:ascii="Tahoma" w:hAnsi="Tahoma" w:cs="Tahoma"/>
      <w:color w:val="000000"/>
      <w:sz w:val="24"/>
      <w:szCs w:val="24"/>
      <w:lang w:val="en-US"/>
    </w:rPr>
  </w:style>
  <w:style w:type="paragraph" w:styleId="Nessunaspaziatura">
    <w:name w:val="No Spacing"/>
    <w:uiPriority w:val="1"/>
    <w:qFormat/>
    <w:rsid w:val="0058642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93568">
      <w:bodyDiv w:val="1"/>
      <w:marLeft w:val="0"/>
      <w:marRight w:val="0"/>
      <w:marTop w:val="0"/>
      <w:marBottom w:val="0"/>
      <w:divBdr>
        <w:top w:val="none" w:sz="0" w:space="0" w:color="auto"/>
        <w:left w:val="none" w:sz="0" w:space="0" w:color="auto"/>
        <w:bottom w:val="none" w:sz="0" w:space="0" w:color="auto"/>
        <w:right w:val="none" w:sz="0" w:space="0" w:color="auto"/>
      </w:divBdr>
    </w:div>
    <w:div w:id="13361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resindustries.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BE94-1DEE-456E-8117-FC346BE8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639</Words>
  <Characters>3643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Benetti</dc:creator>
  <cp:keywords/>
  <dc:description/>
  <cp:lastModifiedBy>Laura Pettenuzzo</cp:lastModifiedBy>
  <cp:revision>4</cp:revision>
  <cp:lastPrinted>2023-01-26T10:47:00Z</cp:lastPrinted>
  <dcterms:created xsi:type="dcterms:W3CDTF">2023-01-26T10:45:00Z</dcterms:created>
  <dcterms:modified xsi:type="dcterms:W3CDTF">2023-02-09T15:09:00Z</dcterms:modified>
</cp:coreProperties>
</file>